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215" w:rsidRDefault="00826215" w:rsidP="00826215">
      <w:pPr>
        <w:jc w:val="center"/>
        <w:rPr>
          <w:rFonts w:ascii="Verdana" w:hAnsi="Verdana" w:cs="Arial"/>
          <w:b/>
          <w:sz w:val="24"/>
        </w:rPr>
      </w:pPr>
    </w:p>
    <w:p w:rsidR="009367B7" w:rsidRPr="00826215" w:rsidRDefault="00826215" w:rsidP="00826215">
      <w:pPr>
        <w:jc w:val="center"/>
        <w:rPr>
          <w:rFonts w:ascii="Verdana" w:hAnsi="Verdana" w:cs="Arial"/>
          <w:b/>
          <w:sz w:val="24"/>
        </w:rPr>
      </w:pPr>
      <w:r w:rsidRPr="00826215">
        <w:rPr>
          <w:rFonts w:ascii="Verdana" w:hAnsi="Verdana" w:cs="Arial"/>
          <w:b/>
          <w:sz w:val="24"/>
        </w:rPr>
        <w:t>EFICACIA DEL JARABE DE MENTHA ARVENSIS L. EN EL TRATAMIENTO DE PACIENTES CON DISQUINESIA VESICULAR.</w:t>
      </w:r>
    </w:p>
    <w:p w:rsidR="003C7E42" w:rsidRDefault="00484B96" w:rsidP="003C7E42">
      <w:pPr>
        <w:spacing w:after="0" w:line="240" w:lineRule="auto"/>
        <w:jc w:val="both"/>
        <w:rPr>
          <w:rFonts w:ascii="Verdana" w:hAnsi="Verdana" w:cs="Arial"/>
        </w:rPr>
      </w:pPr>
      <w:r w:rsidRPr="00826215">
        <w:rPr>
          <w:rFonts w:ascii="Verdana" w:hAnsi="Verdana" w:cs="Arial"/>
        </w:rPr>
        <w:t>Autores.</w:t>
      </w:r>
      <w:r w:rsidR="00A026B1" w:rsidRPr="00826215">
        <w:rPr>
          <w:rFonts w:ascii="Verdana" w:hAnsi="Verdana" w:cs="Arial"/>
        </w:rPr>
        <w:t xml:space="preserve"> </w:t>
      </w:r>
      <w:r w:rsidR="00205D1D" w:rsidRPr="00205D1D">
        <w:rPr>
          <w:rFonts w:ascii="Verdana" w:hAnsi="Verdana" w:cs="Arial"/>
        </w:rPr>
        <w:t>Carmen M Villadóniga Reyes</w:t>
      </w:r>
      <w:r w:rsidR="00205D1D" w:rsidRPr="00205D1D">
        <w:rPr>
          <w:rFonts w:ascii="Verdana" w:hAnsi="Verdana" w:cs="Arial"/>
          <w:vertAlign w:val="superscript"/>
        </w:rPr>
        <w:t>1</w:t>
      </w:r>
      <w:r w:rsidR="00205D1D" w:rsidRPr="00205D1D">
        <w:rPr>
          <w:rFonts w:ascii="Verdana" w:hAnsi="Verdana" w:cs="Arial"/>
        </w:rPr>
        <w:t>, Oleydis Brizuela Labrada</w:t>
      </w:r>
      <w:r w:rsidR="00205D1D" w:rsidRPr="00205D1D">
        <w:rPr>
          <w:rFonts w:ascii="Verdana" w:hAnsi="Verdana" w:cs="Arial"/>
          <w:vertAlign w:val="superscript"/>
        </w:rPr>
        <w:t>2</w:t>
      </w:r>
      <w:r w:rsidR="00205D1D" w:rsidRPr="00205D1D">
        <w:rPr>
          <w:rFonts w:ascii="Verdana" w:hAnsi="Verdana" w:cs="Arial"/>
        </w:rPr>
        <w:t xml:space="preserve">, </w:t>
      </w:r>
      <w:r w:rsidR="0091236C">
        <w:rPr>
          <w:rFonts w:ascii="Verdana" w:hAnsi="Verdana" w:cs="Arial"/>
        </w:rPr>
        <w:t>José Antonio S</w:t>
      </w:r>
      <w:r w:rsidR="002A2E57">
        <w:rPr>
          <w:rFonts w:ascii="Verdana" w:hAnsi="Verdana" w:cs="Arial"/>
        </w:rPr>
        <w:t>oler O</w:t>
      </w:r>
      <w:r w:rsidR="0091236C">
        <w:rPr>
          <w:rFonts w:ascii="Verdana" w:hAnsi="Verdana" w:cs="Arial"/>
        </w:rPr>
        <w:t>tero</w:t>
      </w:r>
      <w:r w:rsidR="00205D1D" w:rsidRPr="00205D1D">
        <w:rPr>
          <w:rFonts w:ascii="Verdana" w:hAnsi="Verdana" w:cs="Arial"/>
          <w:vertAlign w:val="superscript"/>
        </w:rPr>
        <w:t>3</w:t>
      </w:r>
      <w:r w:rsidR="00205D1D" w:rsidRPr="00205D1D">
        <w:rPr>
          <w:rFonts w:ascii="Verdana" w:hAnsi="Verdana" w:cs="Arial"/>
        </w:rPr>
        <w:t>, Hugo Norge Santisteban Sánchez</w:t>
      </w:r>
      <w:r w:rsidR="00205D1D" w:rsidRPr="00205D1D">
        <w:rPr>
          <w:rFonts w:ascii="Verdana" w:hAnsi="Verdana" w:cs="Arial"/>
          <w:vertAlign w:val="superscript"/>
        </w:rPr>
        <w:t>4</w:t>
      </w:r>
      <w:r w:rsidR="00205D1D" w:rsidRPr="00205D1D">
        <w:rPr>
          <w:rFonts w:ascii="Verdana" w:hAnsi="Verdana" w:cs="Arial"/>
        </w:rPr>
        <w:t>, Manuel Enrique Cendán Rosa</w:t>
      </w:r>
      <w:r w:rsidR="00205D1D" w:rsidRPr="00205D1D">
        <w:rPr>
          <w:rFonts w:ascii="Verdana" w:hAnsi="Verdana" w:cs="Arial"/>
          <w:vertAlign w:val="superscript"/>
        </w:rPr>
        <w:t>5</w:t>
      </w:r>
    </w:p>
    <w:p w:rsidR="00205D1D" w:rsidRPr="00826215" w:rsidRDefault="00205D1D" w:rsidP="003C7E42">
      <w:pPr>
        <w:spacing w:after="0" w:line="240" w:lineRule="auto"/>
        <w:jc w:val="both"/>
        <w:rPr>
          <w:rFonts w:ascii="Verdana" w:hAnsi="Verdana" w:cs="Arial"/>
          <w:vertAlign w:val="superscript"/>
        </w:rPr>
      </w:pPr>
    </w:p>
    <w:p w:rsidR="00826215" w:rsidRDefault="000C54C0" w:rsidP="003C7E42">
      <w:pPr>
        <w:suppressAutoHyphens/>
        <w:autoSpaceDE w:val="0"/>
        <w:spacing w:after="0" w:line="240" w:lineRule="auto"/>
        <w:jc w:val="both"/>
        <w:rPr>
          <w:rFonts w:ascii="Verdana" w:eastAsia="Times New Roman" w:hAnsi="Verdana" w:cs="Arial"/>
          <w:bCs/>
          <w:kern w:val="1"/>
          <w:lang w:eastAsia="hi-IN" w:bidi="hi-IN"/>
        </w:rPr>
      </w:pPr>
      <w:r w:rsidRPr="00826215">
        <w:rPr>
          <w:rFonts w:ascii="Verdana" w:eastAsia="Times New Roman" w:hAnsi="Verdana" w:cs="Arial"/>
          <w:bCs/>
          <w:kern w:val="1"/>
          <w:vertAlign w:val="superscript"/>
          <w:lang w:eastAsia="hi-IN" w:bidi="hi-IN"/>
        </w:rPr>
        <w:t>1</w:t>
      </w:r>
      <w:r w:rsidR="007B70D9" w:rsidRPr="00826215">
        <w:rPr>
          <w:rFonts w:ascii="Verdana" w:eastAsia="Times New Roman" w:hAnsi="Verdana" w:cs="Arial"/>
          <w:bCs/>
          <w:kern w:val="1"/>
          <w:vertAlign w:val="superscript"/>
          <w:lang w:eastAsia="hi-IN" w:bidi="hi-IN"/>
        </w:rPr>
        <w:t xml:space="preserve"> </w:t>
      </w:r>
      <w:r w:rsidRPr="00826215">
        <w:rPr>
          <w:rFonts w:ascii="Verdana" w:eastAsia="Times New Roman" w:hAnsi="Verdana" w:cs="Arial"/>
          <w:bCs/>
          <w:kern w:val="2"/>
          <w:lang w:eastAsia="hi-IN" w:bidi="hi-IN"/>
        </w:rPr>
        <w:t>Doctora en Medicina. Especialista de primer y segundo grado en Gatroe</w:t>
      </w:r>
      <w:r w:rsidR="00AF1C47" w:rsidRPr="00826215">
        <w:rPr>
          <w:rFonts w:ascii="Verdana" w:eastAsia="Times New Roman" w:hAnsi="Verdana" w:cs="Arial"/>
          <w:bCs/>
          <w:kern w:val="2"/>
          <w:lang w:eastAsia="hi-IN" w:bidi="hi-IN"/>
        </w:rPr>
        <w:t>nterología.  Profesor Asistente</w:t>
      </w:r>
      <w:r w:rsidRPr="00826215">
        <w:rPr>
          <w:rFonts w:ascii="Verdana" w:eastAsia="Times New Roman" w:hAnsi="Verdana" w:cs="Arial"/>
          <w:bCs/>
          <w:kern w:val="2"/>
          <w:lang w:eastAsia="hi-IN" w:bidi="hi-IN"/>
        </w:rPr>
        <w:t>.</w:t>
      </w:r>
      <w:r w:rsidRPr="00826215">
        <w:rPr>
          <w:rFonts w:ascii="Verdana" w:eastAsia="Times New Roman" w:hAnsi="Verdana" w:cs="Arial"/>
          <w:bCs/>
          <w:kern w:val="1"/>
          <w:vertAlign w:val="superscript"/>
          <w:lang w:eastAsia="hi-IN" w:bidi="hi-IN"/>
        </w:rPr>
        <w:t xml:space="preserve"> </w:t>
      </w:r>
    </w:p>
    <w:p w:rsidR="00826215" w:rsidRDefault="00826215" w:rsidP="003C7E42">
      <w:pPr>
        <w:suppressAutoHyphens/>
        <w:autoSpaceDE w:val="0"/>
        <w:spacing w:after="0" w:line="240" w:lineRule="auto"/>
        <w:jc w:val="both"/>
        <w:rPr>
          <w:rFonts w:ascii="Verdana" w:eastAsia="Times New Roman" w:hAnsi="Verdana" w:cs="Arial"/>
          <w:bCs/>
          <w:kern w:val="2"/>
          <w:lang w:eastAsia="hi-IN" w:bidi="hi-IN"/>
        </w:rPr>
      </w:pPr>
      <w:r>
        <w:rPr>
          <w:rFonts w:ascii="Verdana" w:eastAsia="Times New Roman" w:hAnsi="Verdana" w:cs="Arial"/>
          <w:bCs/>
          <w:kern w:val="1"/>
          <w:vertAlign w:val="superscript"/>
          <w:lang w:eastAsia="hi-IN" w:bidi="hi-IN"/>
        </w:rPr>
        <w:t xml:space="preserve">2 </w:t>
      </w:r>
      <w:r w:rsidR="000C54C0" w:rsidRPr="00826215">
        <w:rPr>
          <w:rFonts w:ascii="Verdana" w:eastAsia="Times New Roman" w:hAnsi="Verdana" w:cs="Arial"/>
          <w:bCs/>
          <w:kern w:val="2"/>
          <w:lang w:eastAsia="hi-IN" w:bidi="hi-IN"/>
        </w:rPr>
        <w:t xml:space="preserve">Licenciada en Enfermería. Máster en Medicina Natural y Tradicional. Profesor Asistente. </w:t>
      </w:r>
    </w:p>
    <w:p w:rsidR="00826215" w:rsidRDefault="000C54C0" w:rsidP="003C7E42">
      <w:pPr>
        <w:suppressAutoHyphens/>
        <w:autoSpaceDE w:val="0"/>
        <w:spacing w:after="0" w:line="240" w:lineRule="auto"/>
        <w:jc w:val="both"/>
        <w:rPr>
          <w:rFonts w:ascii="Verdana" w:eastAsia="Times New Roman" w:hAnsi="Verdana" w:cs="Arial"/>
          <w:bCs/>
          <w:kern w:val="2"/>
          <w:lang w:eastAsia="hi-IN" w:bidi="hi-IN"/>
        </w:rPr>
      </w:pPr>
      <w:r w:rsidRPr="00826215">
        <w:rPr>
          <w:rFonts w:ascii="Verdana" w:eastAsia="Times New Roman" w:hAnsi="Verdana" w:cs="Arial"/>
          <w:bCs/>
          <w:kern w:val="2"/>
          <w:vertAlign w:val="superscript"/>
          <w:lang w:eastAsia="hi-IN" w:bidi="hi-IN"/>
        </w:rPr>
        <w:t>3</w:t>
      </w:r>
      <w:r w:rsidR="007B70D9" w:rsidRPr="00826215">
        <w:rPr>
          <w:rFonts w:ascii="Verdana" w:eastAsia="Times New Roman" w:hAnsi="Verdana" w:cs="Arial"/>
          <w:bCs/>
          <w:kern w:val="2"/>
          <w:vertAlign w:val="superscript"/>
          <w:lang w:eastAsia="hi-IN" w:bidi="hi-IN"/>
        </w:rPr>
        <w:t xml:space="preserve"> </w:t>
      </w:r>
      <w:r w:rsidR="00AF1C47" w:rsidRPr="00826215">
        <w:rPr>
          <w:rFonts w:ascii="Verdana" w:eastAsia="Times New Roman" w:hAnsi="Verdana" w:cs="Arial"/>
          <w:bCs/>
          <w:kern w:val="2"/>
          <w:lang w:eastAsia="hi-IN" w:bidi="hi-IN"/>
        </w:rPr>
        <w:t xml:space="preserve">Doctor en Medicina. Especialista de primer y </w:t>
      </w:r>
      <w:r w:rsidR="00826215" w:rsidRPr="00826215">
        <w:rPr>
          <w:rFonts w:ascii="Verdana" w:eastAsia="Times New Roman" w:hAnsi="Verdana" w:cs="Arial"/>
          <w:bCs/>
          <w:kern w:val="2"/>
          <w:lang w:eastAsia="hi-IN" w:bidi="hi-IN"/>
        </w:rPr>
        <w:t>segundo grado</w:t>
      </w:r>
      <w:r w:rsidR="0091236C">
        <w:rPr>
          <w:rFonts w:ascii="Verdana" w:eastAsia="Times New Roman" w:hAnsi="Verdana" w:cs="Arial"/>
          <w:bCs/>
          <w:kern w:val="2"/>
          <w:lang w:eastAsia="hi-IN" w:bidi="hi-IN"/>
        </w:rPr>
        <w:t xml:space="preserve"> en Medicina General Integral. Master en MNT.</w:t>
      </w:r>
      <w:r w:rsidR="00C016C0" w:rsidRPr="00826215">
        <w:rPr>
          <w:rFonts w:ascii="Verdana" w:eastAsia="Times New Roman" w:hAnsi="Verdana" w:cs="Arial"/>
          <w:bCs/>
          <w:kern w:val="2"/>
          <w:lang w:eastAsia="hi-IN" w:bidi="hi-IN"/>
        </w:rPr>
        <w:t xml:space="preserve"> </w:t>
      </w:r>
      <w:r w:rsidR="00AF1C47" w:rsidRPr="00826215">
        <w:rPr>
          <w:rFonts w:ascii="Verdana" w:eastAsia="Times New Roman" w:hAnsi="Verdana" w:cs="Arial"/>
          <w:bCs/>
          <w:kern w:val="2"/>
          <w:lang w:eastAsia="hi-IN" w:bidi="hi-IN"/>
        </w:rPr>
        <w:t>Profesor Asistente</w:t>
      </w:r>
    </w:p>
    <w:p w:rsidR="00826215" w:rsidRDefault="00AF1C47" w:rsidP="003C7E42">
      <w:pPr>
        <w:suppressAutoHyphens/>
        <w:autoSpaceDE w:val="0"/>
        <w:spacing w:after="0" w:line="240" w:lineRule="auto"/>
        <w:jc w:val="both"/>
        <w:rPr>
          <w:rFonts w:ascii="Verdana" w:eastAsia="Times New Roman" w:hAnsi="Verdana" w:cs="Arial"/>
          <w:bCs/>
          <w:kern w:val="1"/>
          <w:lang w:eastAsia="hi-IN" w:bidi="hi-IN"/>
        </w:rPr>
      </w:pPr>
      <w:r w:rsidRPr="00826215">
        <w:rPr>
          <w:rFonts w:ascii="Verdana" w:eastAsia="Times New Roman" w:hAnsi="Verdana" w:cs="Arial"/>
          <w:bCs/>
          <w:kern w:val="2"/>
          <w:vertAlign w:val="superscript"/>
          <w:lang w:eastAsia="hi-IN" w:bidi="hi-IN"/>
        </w:rPr>
        <w:t>4</w:t>
      </w:r>
      <w:r w:rsidR="007B70D9" w:rsidRPr="00826215">
        <w:rPr>
          <w:rFonts w:ascii="Verdana" w:eastAsia="Times New Roman" w:hAnsi="Verdana" w:cs="Arial"/>
          <w:bCs/>
          <w:kern w:val="2"/>
          <w:vertAlign w:val="superscript"/>
          <w:lang w:eastAsia="hi-IN" w:bidi="hi-IN"/>
        </w:rPr>
        <w:t xml:space="preserve"> </w:t>
      </w:r>
      <w:r w:rsidR="000C54C0" w:rsidRPr="00826215">
        <w:rPr>
          <w:rFonts w:ascii="Verdana" w:eastAsia="Times New Roman" w:hAnsi="Verdana" w:cs="Arial"/>
          <w:bCs/>
          <w:kern w:val="2"/>
          <w:lang w:eastAsia="hi-IN" w:bidi="hi-IN"/>
        </w:rPr>
        <w:t xml:space="preserve">Doctor en Medicina. Especialista de </w:t>
      </w:r>
      <w:r w:rsidR="00826215" w:rsidRPr="00826215">
        <w:rPr>
          <w:rFonts w:ascii="Verdana" w:eastAsia="Times New Roman" w:hAnsi="Verdana" w:cs="Arial"/>
          <w:bCs/>
          <w:kern w:val="2"/>
          <w:lang w:eastAsia="hi-IN" w:bidi="hi-IN"/>
        </w:rPr>
        <w:t>primer grado</w:t>
      </w:r>
      <w:r w:rsidR="000C54C0" w:rsidRPr="00826215">
        <w:rPr>
          <w:rFonts w:ascii="Verdana" w:eastAsia="Times New Roman" w:hAnsi="Verdana" w:cs="Arial"/>
          <w:bCs/>
          <w:kern w:val="2"/>
          <w:lang w:eastAsia="hi-IN" w:bidi="hi-IN"/>
        </w:rPr>
        <w:t xml:space="preserve"> en Medicina Interna. Profesor Asistente. </w:t>
      </w:r>
    </w:p>
    <w:p w:rsidR="00826215" w:rsidRDefault="000C54C0" w:rsidP="003C7E42">
      <w:pPr>
        <w:suppressAutoHyphens/>
        <w:autoSpaceDE w:val="0"/>
        <w:spacing w:after="0" w:line="240" w:lineRule="auto"/>
        <w:jc w:val="both"/>
        <w:rPr>
          <w:rFonts w:ascii="Verdana" w:eastAsia="Times New Roman" w:hAnsi="Verdana" w:cs="Arial"/>
          <w:bCs/>
          <w:kern w:val="2"/>
          <w:lang w:eastAsia="hi-IN" w:bidi="hi-IN"/>
        </w:rPr>
      </w:pPr>
      <w:r w:rsidRPr="00826215">
        <w:rPr>
          <w:rFonts w:ascii="Verdana" w:eastAsia="Times New Roman" w:hAnsi="Verdana" w:cs="Arial"/>
          <w:bCs/>
          <w:kern w:val="2"/>
          <w:vertAlign w:val="superscript"/>
          <w:lang w:eastAsia="hi-IN" w:bidi="hi-IN"/>
        </w:rPr>
        <w:t>5</w:t>
      </w:r>
      <w:r w:rsidR="007B70D9" w:rsidRPr="00826215">
        <w:rPr>
          <w:rFonts w:ascii="Verdana" w:eastAsia="Times New Roman" w:hAnsi="Verdana" w:cs="Arial"/>
          <w:bCs/>
          <w:kern w:val="2"/>
          <w:vertAlign w:val="superscript"/>
          <w:lang w:eastAsia="hi-IN" w:bidi="hi-IN"/>
        </w:rPr>
        <w:t xml:space="preserve"> </w:t>
      </w:r>
      <w:r w:rsidR="00D65566" w:rsidRPr="00826215">
        <w:rPr>
          <w:rFonts w:ascii="Verdana" w:eastAsia="Times New Roman" w:hAnsi="Verdana" w:cs="Arial"/>
          <w:bCs/>
          <w:kern w:val="2"/>
          <w:lang w:eastAsia="hi-IN" w:bidi="hi-IN"/>
        </w:rPr>
        <w:t>Doctor</w:t>
      </w:r>
      <w:r w:rsidRPr="00826215">
        <w:rPr>
          <w:rFonts w:ascii="Verdana" w:eastAsia="Times New Roman" w:hAnsi="Verdana" w:cs="Arial"/>
          <w:bCs/>
          <w:kern w:val="2"/>
          <w:lang w:eastAsia="hi-IN" w:bidi="hi-IN"/>
        </w:rPr>
        <w:t xml:space="preserve"> en Medicina. Especialista de primer</w:t>
      </w:r>
      <w:r w:rsidR="00D65566" w:rsidRPr="00826215">
        <w:rPr>
          <w:rFonts w:ascii="Verdana" w:eastAsia="Times New Roman" w:hAnsi="Verdana" w:cs="Arial"/>
          <w:bCs/>
          <w:kern w:val="2"/>
          <w:lang w:eastAsia="hi-IN" w:bidi="hi-IN"/>
        </w:rPr>
        <w:t xml:space="preserve"> y </w:t>
      </w:r>
      <w:r w:rsidR="00826215" w:rsidRPr="00826215">
        <w:rPr>
          <w:rFonts w:ascii="Verdana" w:eastAsia="Times New Roman" w:hAnsi="Verdana" w:cs="Arial"/>
          <w:bCs/>
          <w:kern w:val="2"/>
          <w:lang w:eastAsia="hi-IN" w:bidi="hi-IN"/>
        </w:rPr>
        <w:t>segundo grado</w:t>
      </w:r>
      <w:r w:rsidRPr="00826215">
        <w:rPr>
          <w:rFonts w:ascii="Verdana" w:eastAsia="Times New Roman" w:hAnsi="Verdana" w:cs="Arial"/>
          <w:bCs/>
          <w:kern w:val="2"/>
          <w:lang w:eastAsia="hi-IN" w:bidi="hi-IN"/>
        </w:rPr>
        <w:t xml:space="preserve"> en </w:t>
      </w:r>
      <w:r w:rsidR="00D65566" w:rsidRPr="00826215">
        <w:rPr>
          <w:rFonts w:ascii="Verdana" w:eastAsia="Times New Roman" w:hAnsi="Verdana" w:cs="Arial"/>
          <w:bCs/>
          <w:kern w:val="2"/>
          <w:lang w:eastAsia="hi-IN" w:bidi="hi-IN"/>
        </w:rPr>
        <w:t>Farmacología.</w:t>
      </w:r>
      <w:r w:rsidR="00AF1C47" w:rsidRPr="00826215">
        <w:rPr>
          <w:rFonts w:ascii="Verdana" w:eastAsia="Times New Roman" w:hAnsi="Verdana" w:cs="Arial"/>
          <w:bCs/>
          <w:kern w:val="2"/>
          <w:lang w:eastAsia="hi-IN" w:bidi="hi-IN"/>
        </w:rPr>
        <w:t xml:space="preserve"> </w:t>
      </w:r>
      <w:r w:rsidRPr="00826215">
        <w:rPr>
          <w:rFonts w:ascii="Verdana" w:eastAsia="Times New Roman" w:hAnsi="Verdana" w:cs="Arial"/>
          <w:bCs/>
          <w:kern w:val="2"/>
          <w:lang w:eastAsia="hi-IN" w:bidi="hi-IN"/>
        </w:rPr>
        <w:t>Máster en Medicina Natural y Tradicional. Profesor A</w:t>
      </w:r>
      <w:r w:rsidR="00D65566" w:rsidRPr="00826215">
        <w:rPr>
          <w:rFonts w:ascii="Verdana" w:eastAsia="Times New Roman" w:hAnsi="Verdana" w:cs="Arial"/>
          <w:bCs/>
          <w:kern w:val="2"/>
          <w:lang w:eastAsia="hi-IN" w:bidi="hi-IN"/>
        </w:rPr>
        <w:t>uxiliar</w:t>
      </w:r>
      <w:r w:rsidRPr="00826215">
        <w:rPr>
          <w:rFonts w:ascii="Verdana" w:eastAsia="Times New Roman" w:hAnsi="Verdana" w:cs="Arial"/>
          <w:bCs/>
          <w:kern w:val="2"/>
          <w:lang w:eastAsia="hi-IN" w:bidi="hi-IN"/>
        </w:rPr>
        <w:t xml:space="preserve">. </w:t>
      </w:r>
    </w:p>
    <w:p w:rsidR="003C7E42" w:rsidRDefault="003C7E42" w:rsidP="003C7E42">
      <w:pPr>
        <w:suppressAutoHyphens/>
        <w:autoSpaceDE w:val="0"/>
        <w:spacing w:after="0" w:line="240" w:lineRule="auto"/>
        <w:jc w:val="both"/>
        <w:rPr>
          <w:rFonts w:ascii="Verdana" w:eastAsia="Times New Roman" w:hAnsi="Verdana" w:cs="Arial"/>
          <w:bCs/>
          <w:kern w:val="2"/>
          <w:lang w:eastAsia="hi-IN" w:bidi="hi-IN"/>
        </w:rPr>
      </w:pPr>
    </w:p>
    <w:p w:rsidR="009367B7" w:rsidRPr="00826215" w:rsidRDefault="000C54C0" w:rsidP="00826215">
      <w:pPr>
        <w:suppressAutoHyphens/>
        <w:autoSpaceDE w:val="0"/>
        <w:jc w:val="both"/>
        <w:rPr>
          <w:rFonts w:ascii="Verdana" w:eastAsia="Times New Roman" w:hAnsi="Verdana" w:cs="Arial"/>
          <w:bCs/>
          <w:kern w:val="2"/>
          <w:lang w:eastAsia="hi-IN" w:bidi="hi-IN"/>
        </w:rPr>
      </w:pPr>
      <w:r w:rsidRPr="00826215">
        <w:rPr>
          <w:rFonts w:ascii="Verdana" w:eastAsia="Times New Roman" w:hAnsi="Verdana" w:cs="Arial"/>
          <w:bCs/>
          <w:kern w:val="2"/>
          <w:lang w:eastAsia="hi-IN" w:bidi="hi-IN"/>
        </w:rPr>
        <w:t>Facultad de Ciencias Médicas Celia Sánchez Manduley. Granma. Cuba</w:t>
      </w:r>
    </w:p>
    <w:p w:rsidR="00826215" w:rsidRPr="00826215" w:rsidRDefault="00826215" w:rsidP="00D90452">
      <w:pPr>
        <w:jc w:val="both"/>
        <w:rPr>
          <w:rFonts w:ascii="Verdana" w:hAnsi="Verdana" w:cs="Arial"/>
          <w:lang w:val="es-MX"/>
        </w:rPr>
      </w:pPr>
      <w:r w:rsidRPr="00826215">
        <w:rPr>
          <w:rFonts w:ascii="Verdana" w:hAnsi="Verdana" w:cs="Arial"/>
          <w:lang w:val="es-MX"/>
        </w:rPr>
        <w:t xml:space="preserve">E-mail </w:t>
      </w:r>
      <w:hyperlink r:id="rId8" w:history="1">
        <w:r w:rsidRPr="00DD1D7B">
          <w:rPr>
            <w:rStyle w:val="Hipervnculo"/>
            <w:rFonts w:ascii="Verdana" w:hAnsi="Verdana" w:cs="Arial"/>
            <w:lang w:val="es-MX"/>
          </w:rPr>
          <w:t>cvilladoniga@infomed.sld.cu</w:t>
        </w:r>
      </w:hyperlink>
    </w:p>
    <w:p w:rsidR="009367B7" w:rsidRPr="00826215" w:rsidRDefault="00E162E5" w:rsidP="00D90452">
      <w:pPr>
        <w:rPr>
          <w:rFonts w:ascii="Verdana" w:hAnsi="Verdana" w:cs="Arial"/>
          <w:b/>
        </w:rPr>
      </w:pPr>
      <w:r w:rsidRPr="00826215">
        <w:rPr>
          <w:rFonts w:ascii="Verdana" w:hAnsi="Verdana" w:cs="Arial"/>
        </w:rPr>
        <w:t xml:space="preserve"> </w:t>
      </w:r>
      <w:r w:rsidR="009367B7" w:rsidRPr="00826215">
        <w:rPr>
          <w:rFonts w:ascii="Verdana" w:hAnsi="Verdana" w:cs="Arial"/>
          <w:b/>
        </w:rPr>
        <w:t xml:space="preserve">Resumen: </w:t>
      </w:r>
    </w:p>
    <w:p w:rsidR="00D34F04" w:rsidRDefault="00D34F04" w:rsidP="00D34F04">
      <w:pPr>
        <w:spacing w:after="0"/>
        <w:jc w:val="both"/>
        <w:rPr>
          <w:rFonts w:ascii="Verdana" w:hAnsi="Verdana" w:cs="Arial"/>
        </w:rPr>
      </w:pPr>
      <w:r>
        <w:rPr>
          <w:rFonts w:ascii="Verdana" w:hAnsi="Verdana" w:cs="Arial"/>
        </w:rPr>
        <w:t>Introducción: la</w:t>
      </w:r>
      <w:r w:rsidRPr="00D34F04">
        <w:rPr>
          <w:rFonts w:ascii="Verdana" w:hAnsi="Verdana" w:cs="Arial"/>
        </w:rPr>
        <w:t xml:space="preserve"> disquinesia vesicular o “vesícula vaga “es una enfermedad causada por el funcionamiento inadecuado de le vesícula biliar, puede causar síntomas clásicos de cólicos biliar, asociado con náusea y en ocasiones vómitos</w:t>
      </w:r>
    </w:p>
    <w:p w:rsidR="00D34F04" w:rsidRDefault="00D34F04" w:rsidP="00D34F04">
      <w:pPr>
        <w:spacing w:after="0"/>
        <w:jc w:val="both"/>
        <w:rPr>
          <w:rFonts w:ascii="Verdana" w:hAnsi="Verdana" w:cs="Arial"/>
        </w:rPr>
      </w:pPr>
      <w:r>
        <w:rPr>
          <w:rFonts w:ascii="Verdana" w:hAnsi="Verdana" w:cs="Arial"/>
        </w:rPr>
        <w:t xml:space="preserve">Objetivo: </w:t>
      </w:r>
      <w:r w:rsidRPr="00826215">
        <w:rPr>
          <w:rFonts w:ascii="Verdana" w:hAnsi="Verdana" w:cs="Arial"/>
        </w:rPr>
        <w:t xml:space="preserve">determinar la eficacia del jarabe de Mentha Arvensis L en el tratamiento de los pacientes con disquinesia vesicular </w:t>
      </w:r>
    </w:p>
    <w:p w:rsidR="00D34F04" w:rsidRDefault="00D34F04" w:rsidP="00D34F04">
      <w:pPr>
        <w:spacing w:after="0"/>
        <w:jc w:val="both"/>
        <w:rPr>
          <w:rFonts w:ascii="Verdana" w:hAnsi="Verdana" w:cs="Arial"/>
        </w:rPr>
      </w:pPr>
      <w:r>
        <w:rPr>
          <w:rFonts w:ascii="Verdana" w:hAnsi="Verdana" w:cs="Arial"/>
        </w:rPr>
        <w:t>Metodología: s</w:t>
      </w:r>
      <w:r w:rsidR="009367B7" w:rsidRPr="00826215">
        <w:rPr>
          <w:rFonts w:ascii="Verdana" w:hAnsi="Verdana" w:cs="Arial"/>
        </w:rPr>
        <w:t xml:space="preserve">e realizó un estudio </w:t>
      </w:r>
      <w:r w:rsidR="009A1CEB" w:rsidRPr="00826215">
        <w:rPr>
          <w:rFonts w:ascii="Verdana" w:hAnsi="Verdana" w:cs="Arial"/>
        </w:rPr>
        <w:t>cuasi-</w:t>
      </w:r>
      <w:r w:rsidRPr="00826215">
        <w:rPr>
          <w:rFonts w:ascii="Verdana" w:hAnsi="Verdana" w:cs="Arial"/>
        </w:rPr>
        <w:t>experimental en</w:t>
      </w:r>
      <w:r w:rsidR="009367B7" w:rsidRPr="00826215">
        <w:rPr>
          <w:rFonts w:ascii="Verdana" w:hAnsi="Verdana" w:cs="Arial"/>
        </w:rPr>
        <w:t xml:space="preserve"> el período comprendi</w:t>
      </w:r>
      <w:r w:rsidR="00441DA0" w:rsidRPr="00826215">
        <w:rPr>
          <w:rFonts w:ascii="Verdana" w:hAnsi="Verdana" w:cs="Arial"/>
        </w:rPr>
        <w:t xml:space="preserve">do de enero </w:t>
      </w:r>
      <w:r w:rsidR="00E43FDC" w:rsidRPr="00826215">
        <w:rPr>
          <w:rFonts w:ascii="Verdana" w:hAnsi="Verdana" w:cs="Arial"/>
        </w:rPr>
        <w:t>a diciembre del 201</w:t>
      </w:r>
      <w:r w:rsidR="00EC23A5" w:rsidRPr="00826215">
        <w:rPr>
          <w:rFonts w:ascii="Verdana" w:hAnsi="Verdana" w:cs="Arial"/>
        </w:rPr>
        <w:t>8</w:t>
      </w:r>
      <w:r w:rsidR="00E43FDC" w:rsidRPr="00826215">
        <w:rPr>
          <w:rFonts w:ascii="Verdana" w:hAnsi="Verdana" w:cs="Arial"/>
        </w:rPr>
        <w:t>, con la finalidad de</w:t>
      </w:r>
      <w:r w:rsidR="004705F8" w:rsidRPr="00826215">
        <w:rPr>
          <w:rFonts w:ascii="Verdana" w:hAnsi="Verdana" w:cs="Arial"/>
        </w:rPr>
        <w:t>, el universo de estudio estuvo formado por la totalidad de pacientes que acudieron a la consulta de Gastroenterología</w:t>
      </w:r>
      <w:r w:rsidR="008F45CC" w:rsidRPr="00826215">
        <w:rPr>
          <w:rFonts w:ascii="Verdana" w:hAnsi="Verdana" w:cs="Arial"/>
        </w:rPr>
        <w:t xml:space="preserve"> en ese período</w:t>
      </w:r>
      <w:r w:rsidR="004705F8" w:rsidRPr="00826215">
        <w:rPr>
          <w:rFonts w:ascii="Verdana" w:hAnsi="Verdana" w:cs="Arial"/>
        </w:rPr>
        <w:t>, quedando conformada la muestra por 41 pacientes</w:t>
      </w:r>
      <w:r w:rsidR="00003443" w:rsidRPr="00826215">
        <w:rPr>
          <w:rFonts w:ascii="Verdana" w:hAnsi="Verdana" w:cs="Arial"/>
        </w:rPr>
        <w:t xml:space="preserve"> con diagnó</w:t>
      </w:r>
      <w:r w:rsidR="00656385" w:rsidRPr="00826215">
        <w:rPr>
          <w:rFonts w:ascii="Verdana" w:hAnsi="Verdana" w:cs="Arial"/>
        </w:rPr>
        <w:t>stico de disquinesia vesicular comprobado mediante el método clínico y el US funci</w:t>
      </w:r>
      <w:r w:rsidR="00003443" w:rsidRPr="00826215">
        <w:rPr>
          <w:rFonts w:ascii="Verdana" w:hAnsi="Verdana" w:cs="Arial"/>
        </w:rPr>
        <w:t>onal de vesícula</w:t>
      </w:r>
      <w:r w:rsidR="009A1CEB" w:rsidRPr="00826215">
        <w:rPr>
          <w:rFonts w:ascii="Verdana" w:hAnsi="Verdana" w:cs="Arial"/>
        </w:rPr>
        <w:t xml:space="preserve"> antes y después </w:t>
      </w:r>
      <w:r w:rsidR="008F45CC" w:rsidRPr="00826215">
        <w:rPr>
          <w:rFonts w:ascii="Verdana" w:hAnsi="Verdana" w:cs="Arial"/>
        </w:rPr>
        <w:t>del tratamiento</w:t>
      </w:r>
      <w:r w:rsidR="00003443" w:rsidRPr="00826215">
        <w:rPr>
          <w:rFonts w:ascii="Verdana" w:hAnsi="Verdana" w:cs="Arial"/>
        </w:rPr>
        <w:t>.</w:t>
      </w:r>
      <w:r w:rsidR="009A1CEB" w:rsidRPr="00826215">
        <w:rPr>
          <w:rFonts w:ascii="Verdana" w:hAnsi="Verdana" w:cs="Arial"/>
        </w:rPr>
        <w:t xml:space="preserve"> </w:t>
      </w:r>
    </w:p>
    <w:p w:rsidR="00D34F04" w:rsidRDefault="00D34F04" w:rsidP="00D34F04">
      <w:pPr>
        <w:spacing w:after="0"/>
        <w:jc w:val="both"/>
        <w:rPr>
          <w:rFonts w:ascii="Verdana" w:hAnsi="Verdana" w:cs="Arial"/>
        </w:rPr>
      </w:pPr>
      <w:r>
        <w:rPr>
          <w:rFonts w:ascii="Verdana" w:hAnsi="Verdana" w:cs="Arial"/>
        </w:rPr>
        <w:t>Resultados:</w:t>
      </w:r>
      <w:r w:rsidR="00003443" w:rsidRPr="00826215">
        <w:rPr>
          <w:rFonts w:ascii="Verdana" w:hAnsi="Verdana" w:cs="Arial"/>
        </w:rPr>
        <w:t xml:space="preserve"> </w:t>
      </w:r>
      <w:r w:rsidR="001426BD" w:rsidRPr="00826215">
        <w:rPr>
          <w:rFonts w:ascii="Verdana" w:hAnsi="Verdana" w:cs="Arial"/>
        </w:rPr>
        <w:t>predominó el</w:t>
      </w:r>
      <w:r w:rsidR="00656385" w:rsidRPr="00826215">
        <w:rPr>
          <w:rFonts w:ascii="Verdana" w:hAnsi="Verdana" w:cs="Arial"/>
        </w:rPr>
        <w:t xml:space="preserve"> sexo femenino</w:t>
      </w:r>
      <w:r w:rsidR="00E43FDC" w:rsidRPr="00826215">
        <w:rPr>
          <w:rFonts w:ascii="Verdana" w:hAnsi="Verdana" w:cs="Arial"/>
        </w:rPr>
        <w:t>, los principales síntomas de la</w:t>
      </w:r>
      <w:r w:rsidR="005531CA" w:rsidRPr="00826215">
        <w:rPr>
          <w:rFonts w:ascii="Verdana" w:hAnsi="Verdana" w:cs="Arial"/>
        </w:rPr>
        <w:t xml:space="preserve"> disquinesia vesicular fueron la</w:t>
      </w:r>
      <w:r w:rsidR="00EC23A5" w:rsidRPr="00826215">
        <w:rPr>
          <w:rFonts w:ascii="Verdana" w:hAnsi="Verdana" w:cs="Arial"/>
        </w:rPr>
        <w:t>s</w:t>
      </w:r>
      <w:r w:rsidR="005531CA" w:rsidRPr="00826215">
        <w:rPr>
          <w:rFonts w:ascii="Verdana" w:hAnsi="Verdana" w:cs="Arial"/>
        </w:rPr>
        <w:t xml:space="preserve"> digestiones lentas, flatulencia, intolerancia a los </w:t>
      </w:r>
      <w:r w:rsidR="001426BD" w:rsidRPr="00826215">
        <w:rPr>
          <w:rFonts w:ascii="Verdana" w:hAnsi="Verdana" w:cs="Arial"/>
        </w:rPr>
        <w:t>alimentos, acidez</w:t>
      </w:r>
      <w:r w:rsidR="005531CA" w:rsidRPr="00826215">
        <w:rPr>
          <w:rFonts w:ascii="Verdana" w:hAnsi="Verdana" w:cs="Arial"/>
        </w:rPr>
        <w:t xml:space="preserve"> </w:t>
      </w:r>
      <w:r w:rsidR="001426BD" w:rsidRPr="00826215">
        <w:rPr>
          <w:rFonts w:ascii="Verdana" w:hAnsi="Verdana" w:cs="Arial"/>
        </w:rPr>
        <w:t>y dolor</w:t>
      </w:r>
      <w:r w:rsidR="005531CA" w:rsidRPr="00826215">
        <w:rPr>
          <w:rFonts w:ascii="Verdana" w:hAnsi="Verdana" w:cs="Arial"/>
        </w:rPr>
        <w:t xml:space="preserve"> en </w:t>
      </w:r>
      <w:r w:rsidR="00E43FDC" w:rsidRPr="00826215">
        <w:rPr>
          <w:rFonts w:ascii="Verdana" w:hAnsi="Verdana" w:cs="Arial"/>
        </w:rPr>
        <w:t xml:space="preserve">hipocondrio derecho </w:t>
      </w:r>
      <w:r w:rsidR="005531CA" w:rsidRPr="00826215">
        <w:rPr>
          <w:rFonts w:ascii="Verdana" w:hAnsi="Verdana" w:cs="Arial"/>
        </w:rPr>
        <w:t>o epigastrio</w:t>
      </w:r>
      <w:r w:rsidR="004B4740" w:rsidRPr="00826215">
        <w:rPr>
          <w:rFonts w:ascii="Verdana" w:hAnsi="Verdana" w:cs="Arial"/>
        </w:rPr>
        <w:t xml:space="preserve">, se </w:t>
      </w:r>
      <w:r w:rsidR="005531CA" w:rsidRPr="00826215">
        <w:rPr>
          <w:rFonts w:ascii="Verdana" w:hAnsi="Verdana" w:cs="Arial"/>
        </w:rPr>
        <w:t>apreció que en</w:t>
      </w:r>
      <w:r w:rsidR="00E43FDC" w:rsidRPr="00826215">
        <w:rPr>
          <w:rFonts w:ascii="Verdana" w:hAnsi="Verdana" w:cs="Arial"/>
        </w:rPr>
        <w:t xml:space="preserve"> </w:t>
      </w:r>
      <w:r w:rsidR="001426BD" w:rsidRPr="00826215">
        <w:rPr>
          <w:rFonts w:ascii="Verdana" w:hAnsi="Verdana" w:cs="Arial"/>
        </w:rPr>
        <w:t>estos pacientes</w:t>
      </w:r>
      <w:r w:rsidR="005531CA" w:rsidRPr="00826215">
        <w:rPr>
          <w:rFonts w:ascii="Verdana" w:hAnsi="Verdana" w:cs="Arial"/>
        </w:rPr>
        <w:t xml:space="preserve"> tras recibir el tratamiento con jarabe de Mentha desaparecieron los síntomas c</w:t>
      </w:r>
      <w:r w:rsidR="00441DA0" w:rsidRPr="00826215">
        <w:rPr>
          <w:rFonts w:ascii="Verdana" w:hAnsi="Verdana" w:cs="Arial"/>
        </w:rPr>
        <w:t>línicos sin reacciones adversas en un período de 7 días.</w:t>
      </w:r>
    </w:p>
    <w:p w:rsidR="005531CA" w:rsidRDefault="00D34F04" w:rsidP="00D34F04">
      <w:pPr>
        <w:spacing w:after="0"/>
        <w:jc w:val="both"/>
        <w:rPr>
          <w:rFonts w:ascii="Verdana" w:hAnsi="Verdana" w:cs="Arial"/>
        </w:rPr>
      </w:pPr>
      <w:r>
        <w:rPr>
          <w:rFonts w:ascii="Verdana" w:hAnsi="Verdana" w:cs="Arial"/>
        </w:rPr>
        <w:lastRenderedPageBreak/>
        <w:t>Conclusiones: p</w:t>
      </w:r>
      <w:r w:rsidR="00E43FDC" w:rsidRPr="00826215">
        <w:rPr>
          <w:rFonts w:ascii="Verdana" w:hAnsi="Verdana" w:cs="Arial"/>
        </w:rPr>
        <w:t xml:space="preserve">or lo que concluimos que el jarabe Mentha Arvensis L es eficaz en la mejoría de los síntomas de </w:t>
      </w:r>
      <w:r w:rsidR="00826215" w:rsidRPr="00826215">
        <w:rPr>
          <w:rFonts w:ascii="Verdana" w:hAnsi="Verdana" w:cs="Arial"/>
        </w:rPr>
        <w:t>disquinesia vesicular</w:t>
      </w:r>
      <w:r w:rsidR="00E43FDC" w:rsidRPr="00826215">
        <w:rPr>
          <w:rFonts w:ascii="Verdana" w:hAnsi="Verdana" w:cs="Arial"/>
        </w:rPr>
        <w:t>.</w:t>
      </w:r>
    </w:p>
    <w:p w:rsidR="00D34F04" w:rsidRDefault="00D34F04" w:rsidP="00D34F04">
      <w:pPr>
        <w:spacing w:after="0"/>
        <w:jc w:val="both"/>
        <w:rPr>
          <w:rFonts w:ascii="Verdana" w:hAnsi="Verdana" w:cs="Arial"/>
        </w:rPr>
      </w:pPr>
    </w:p>
    <w:p w:rsidR="00D34F04" w:rsidRPr="00D34F04" w:rsidRDefault="00D34F04" w:rsidP="00D34F04">
      <w:pPr>
        <w:spacing w:after="0"/>
        <w:jc w:val="both"/>
        <w:rPr>
          <w:rFonts w:ascii="Verdana" w:hAnsi="Verdana" w:cs="Arial"/>
        </w:rPr>
      </w:pPr>
      <w:r>
        <w:rPr>
          <w:rFonts w:ascii="Verdana" w:hAnsi="Verdana" w:cs="Arial"/>
        </w:rPr>
        <w:t>Palabras claves:</w:t>
      </w:r>
      <w:r w:rsidRPr="00D34F04">
        <w:t xml:space="preserve"> </w:t>
      </w:r>
      <w:r w:rsidRPr="00D34F04">
        <w:rPr>
          <w:rFonts w:ascii="Verdana" w:hAnsi="Verdana" w:cs="Arial"/>
        </w:rPr>
        <w:t>jarabe de Mentha</w:t>
      </w:r>
      <w:r>
        <w:rPr>
          <w:rFonts w:ascii="Verdana" w:hAnsi="Verdana" w:cs="Arial"/>
        </w:rPr>
        <w:t>,</w:t>
      </w:r>
      <w:r w:rsidRPr="00D34F04">
        <w:t xml:space="preserve"> </w:t>
      </w:r>
      <w:r w:rsidRPr="00D34F04">
        <w:rPr>
          <w:rFonts w:ascii="Verdana" w:hAnsi="Verdana" w:cs="Arial"/>
        </w:rPr>
        <w:t>disquinesia vesicular</w:t>
      </w:r>
      <w:r>
        <w:rPr>
          <w:rFonts w:ascii="Verdana" w:hAnsi="Verdana" w:cs="Arial"/>
        </w:rPr>
        <w:t>,</w:t>
      </w:r>
      <w:r w:rsidRPr="00D34F04">
        <w:t xml:space="preserve"> </w:t>
      </w:r>
      <w:r w:rsidRPr="00D34F04">
        <w:rPr>
          <w:rFonts w:ascii="Verdana" w:hAnsi="Verdana" w:cs="Arial"/>
        </w:rPr>
        <w:t>vesícula vaga</w:t>
      </w:r>
    </w:p>
    <w:p w:rsidR="00D34F04" w:rsidRDefault="00D34F04" w:rsidP="00D90452">
      <w:pPr>
        <w:rPr>
          <w:rFonts w:ascii="Verdana" w:hAnsi="Verdana" w:cs="Arial"/>
          <w:b/>
        </w:rPr>
      </w:pPr>
    </w:p>
    <w:p w:rsidR="00C07025" w:rsidRPr="00826215" w:rsidRDefault="00D34F04" w:rsidP="00D90452">
      <w:pPr>
        <w:rPr>
          <w:rFonts w:ascii="Verdana" w:hAnsi="Verdana" w:cs="Arial"/>
          <w:b/>
        </w:rPr>
      </w:pPr>
      <w:r>
        <w:rPr>
          <w:rFonts w:ascii="Verdana" w:hAnsi="Verdana" w:cs="Arial"/>
          <w:b/>
        </w:rPr>
        <w:t>Introducción</w:t>
      </w:r>
      <w:bookmarkStart w:id="0" w:name="_GoBack"/>
      <w:bookmarkEnd w:id="0"/>
    </w:p>
    <w:p w:rsidR="00B61FF6" w:rsidRPr="00826215" w:rsidRDefault="00B61FF6" w:rsidP="00D90452">
      <w:pPr>
        <w:jc w:val="both"/>
        <w:rPr>
          <w:rFonts w:ascii="Verdana" w:hAnsi="Verdana" w:cs="Arial"/>
        </w:rPr>
      </w:pPr>
      <w:r w:rsidRPr="00826215">
        <w:rPr>
          <w:rFonts w:ascii="Verdana" w:hAnsi="Verdana" w:cs="Arial"/>
        </w:rPr>
        <w:t xml:space="preserve">La disquinesia vesicular o “vesícula vaga </w:t>
      </w:r>
      <w:r w:rsidR="008B232D" w:rsidRPr="00826215">
        <w:rPr>
          <w:rFonts w:ascii="Verdana" w:hAnsi="Verdana" w:cs="Arial"/>
        </w:rPr>
        <w:t>“es</w:t>
      </w:r>
      <w:r w:rsidRPr="00826215">
        <w:rPr>
          <w:rFonts w:ascii="Verdana" w:hAnsi="Verdana" w:cs="Arial"/>
        </w:rPr>
        <w:t xml:space="preserve"> una enfermedad causada por el funcionamiento inadecuado de le </w:t>
      </w:r>
      <w:r w:rsidR="008B232D" w:rsidRPr="00826215">
        <w:rPr>
          <w:rFonts w:ascii="Verdana" w:hAnsi="Verdana" w:cs="Arial"/>
        </w:rPr>
        <w:t>vesícula</w:t>
      </w:r>
      <w:r w:rsidRPr="00826215">
        <w:rPr>
          <w:rFonts w:ascii="Verdana" w:hAnsi="Verdana" w:cs="Arial"/>
        </w:rPr>
        <w:t xml:space="preserve"> biliar, puede causar síntomas clásicos de cólicos biliar, </w:t>
      </w:r>
      <w:r w:rsidR="008B232D" w:rsidRPr="00826215">
        <w:rPr>
          <w:rFonts w:ascii="Verdana" w:hAnsi="Verdana" w:cs="Arial"/>
        </w:rPr>
        <w:t>asociado</w:t>
      </w:r>
      <w:r w:rsidRPr="00826215">
        <w:rPr>
          <w:rFonts w:ascii="Verdana" w:hAnsi="Verdana" w:cs="Arial"/>
        </w:rPr>
        <w:t xml:space="preserve"> con n</w:t>
      </w:r>
      <w:r w:rsidR="008B232D" w:rsidRPr="00826215">
        <w:rPr>
          <w:rFonts w:ascii="Verdana" w:hAnsi="Verdana" w:cs="Arial"/>
        </w:rPr>
        <w:t>á</w:t>
      </w:r>
      <w:r w:rsidRPr="00826215">
        <w:rPr>
          <w:rFonts w:ascii="Verdana" w:hAnsi="Verdana" w:cs="Arial"/>
        </w:rPr>
        <w:t xml:space="preserve">usea y en ocasiones </w:t>
      </w:r>
      <w:r w:rsidR="008B232D" w:rsidRPr="00826215">
        <w:rPr>
          <w:rFonts w:ascii="Verdana" w:hAnsi="Verdana" w:cs="Arial"/>
        </w:rPr>
        <w:t>vómitos</w:t>
      </w:r>
      <w:r w:rsidRPr="00826215">
        <w:rPr>
          <w:rFonts w:ascii="Verdana" w:hAnsi="Verdana" w:cs="Arial"/>
        </w:rPr>
        <w:t xml:space="preserve">. Por lo general se </w:t>
      </w:r>
      <w:r w:rsidR="00826215" w:rsidRPr="00826215">
        <w:rPr>
          <w:rFonts w:ascii="Verdana" w:hAnsi="Verdana" w:cs="Arial"/>
        </w:rPr>
        <w:t>desencadena por</w:t>
      </w:r>
      <w:r w:rsidRPr="00826215">
        <w:rPr>
          <w:rFonts w:ascii="Verdana" w:hAnsi="Verdana" w:cs="Arial"/>
        </w:rPr>
        <w:t xml:space="preserve"> la ingesta de alimentos se considera una colecistopatía no </w:t>
      </w:r>
      <w:r w:rsidR="00826215" w:rsidRPr="00826215">
        <w:rPr>
          <w:rFonts w:ascii="Verdana" w:hAnsi="Verdana" w:cs="Arial"/>
        </w:rPr>
        <w:t>litiásica y</w:t>
      </w:r>
      <w:r w:rsidRPr="00826215">
        <w:rPr>
          <w:rFonts w:ascii="Verdana" w:hAnsi="Verdana" w:cs="Arial"/>
        </w:rPr>
        <w:t xml:space="preserve"> se define como un desorden del tracto biliar que causa vaciamiento anormal de la </w:t>
      </w:r>
      <w:r w:rsidR="008B232D" w:rsidRPr="00826215">
        <w:rPr>
          <w:rFonts w:ascii="Verdana" w:hAnsi="Verdana" w:cs="Arial"/>
        </w:rPr>
        <w:t>vesícula.</w:t>
      </w:r>
      <w:r w:rsidR="00003443" w:rsidRPr="00826215">
        <w:rPr>
          <w:rFonts w:ascii="Verdana" w:hAnsi="Verdana" w:cs="Arial"/>
          <w:vertAlign w:val="superscript"/>
        </w:rPr>
        <w:t xml:space="preserve"> 1, 2,3</w:t>
      </w:r>
    </w:p>
    <w:p w:rsidR="008B232D" w:rsidRPr="00826215" w:rsidRDefault="008B232D" w:rsidP="00D90452">
      <w:pPr>
        <w:jc w:val="both"/>
        <w:rPr>
          <w:rFonts w:ascii="Verdana" w:hAnsi="Verdana" w:cs="Arial"/>
          <w:vertAlign w:val="superscript"/>
        </w:rPr>
      </w:pPr>
      <w:r w:rsidRPr="00826215">
        <w:rPr>
          <w:rFonts w:ascii="Verdana" w:hAnsi="Verdana" w:cs="Arial"/>
        </w:rPr>
        <w:t xml:space="preserve">Se desconoce </w:t>
      </w:r>
      <w:r w:rsidR="00826215" w:rsidRPr="00826215">
        <w:rPr>
          <w:rFonts w:ascii="Verdana" w:hAnsi="Verdana" w:cs="Arial"/>
        </w:rPr>
        <w:t>la prevalencia</w:t>
      </w:r>
      <w:r w:rsidRPr="00826215">
        <w:rPr>
          <w:rFonts w:ascii="Verdana" w:hAnsi="Verdana" w:cs="Arial"/>
        </w:rPr>
        <w:t xml:space="preserve"> de le enfermedad, en un estudio epidemiológico realizado en Italia, con comprobación imagenólogica, informaron que el dolor biliar sin presencia de cálculos aparece en un 7.6 % de los hombres y 2.7 % de las mujeres y la </w:t>
      </w:r>
      <w:r w:rsidR="00826215" w:rsidRPr="00826215">
        <w:rPr>
          <w:rFonts w:ascii="Verdana" w:hAnsi="Verdana" w:cs="Arial"/>
        </w:rPr>
        <w:t>fisiopatología más</w:t>
      </w:r>
      <w:r w:rsidRPr="00826215">
        <w:rPr>
          <w:rFonts w:ascii="Verdana" w:hAnsi="Verdana" w:cs="Arial"/>
        </w:rPr>
        <w:t xml:space="preserve"> aceptada es motilidad anormal de la vesícula biliar con repuesta a un </w:t>
      </w:r>
      <w:r w:rsidR="001426BD" w:rsidRPr="00826215">
        <w:rPr>
          <w:rFonts w:ascii="Verdana" w:hAnsi="Verdana" w:cs="Arial"/>
        </w:rPr>
        <w:t>estímulo</w:t>
      </w:r>
      <w:r w:rsidRPr="00826215">
        <w:rPr>
          <w:rFonts w:ascii="Verdana" w:hAnsi="Verdana" w:cs="Arial"/>
        </w:rPr>
        <w:t xml:space="preserve"> usual </w:t>
      </w:r>
      <w:r w:rsidRPr="00826215">
        <w:rPr>
          <w:rFonts w:ascii="Verdana" w:hAnsi="Verdana" w:cs="Arial"/>
          <w:vertAlign w:val="superscript"/>
        </w:rPr>
        <w:t>4.</w:t>
      </w:r>
    </w:p>
    <w:p w:rsidR="008B232D" w:rsidRPr="00826215" w:rsidRDefault="008B232D" w:rsidP="00D90452">
      <w:pPr>
        <w:jc w:val="both"/>
        <w:rPr>
          <w:rFonts w:ascii="Verdana" w:hAnsi="Verdana" w:cs="Arial"/>
        </w:rPr>
      </w:pPr>
      <w:r w:rsidRPr="00826215">
        <w:rPr>
          <w:rFonts w:ascii="Verdana" w:hAnsi="Verdana" w:cs="Arial"/>
        </w:rPr>
        <w:t>Este trastorno tiene un importante impacto socioeconómico y lleva al paciente a una gran incapacidad, afecta su actividad laboral y demás actividades de la vida diaria</w:t>
      </w:r>
      <w:r w:rsidR="00732345" w:rsidRPr="00826215">
        <w:rPr>
          <w:rFonts w:ascii="Verdana" w:hAnsi="Verdana" w:cs="Arial"/>
        </w:rPr>
        <w:t>.</w:t>
      </w:r>
    </w:p>
    <w:p w:rsidR="00732345" w:rsidRPr="00826215" w:rsidRDefault="00732345" w:rsidP="00D90452">
      <w:pPr>
        <w:jc w:val="both"/>
        <w:rPr>
          <w:rFonts w:ascii="Verdana" w:hAnsi="Verdana" w:cs="Arial"/>
        </w:rPr>
      </w:pPr>
      <w:r w:rsidRPr="00826215">
        <w:rPr>
          <w:rFonts w:ascii="Verdana" w:hAnsi="Verdana" w:cs="Arial"/>
        </w:rPr>
        <w:t xml:space="preserve">La disquinesia vesicular constituye un problema de salud, y es </w:t>
      </w:r>
      <w:r w:rsidR="00D57BB6" w:rsidRPr="00826215">
        <w:rPr>
          <w:rFonts w:ascii="Verdana" w:hAnsi="Verdana" w:cs="Arial"/>
        </w:rPr>
        <w:t>responsable</w:t>
      </w:r>
      <w:r w:rsidRPr="00826215">
        <w:rPr>
          <w:rFonts w:ascii="Verdana" w:hAnsi="Verdana" w:cs="Arial"/>
        </w:rPr>
        <w:t xml:space="preserve"> de un grupo de síntomas, entre los que se encuentran</w:t>
      </w:r>
      <w:r w:rsidR="00D57BB6" w:rsidRPr="00826215">
        <w:rPr>
          <w:rFonts w:ascii="Verdana" w:hAnsi="Verdana" w:cs="Arial"/>
        </w:rPr>
        <w:t xml:space="preserve">: fenómenos dispépticos (digestiones lentas, acidez, eructos, flatulencia, molestias en el abdomen superior, además de intolerancia a </w:t>
      </w:r>
      <w:r w:rsidR="00826215" w:rsidRPr="00826215">
        <w:rPr>
          <w:rFonts w:ascii="Verdana" w:hAnsi="Verdana" w:cs="Arial"/>
        </w:rPr>
        <w:t>las comidas grasas</w:t>
      </w:r>
      <w:r w:rsidR="00D57BB6" w:rsidRPr="00826215">
        <w:rPr>
          <w:rFonts w:ascii="Verdana" w:hAnsi="Verdana" w:cs="Arial"/>
        </w:rPr>
        <w:t xml:space="preserve">, salsa, picantes, huevos, chocolates, y frijoles es decir alimentos </w:t>
      </w:r>
      <w:proofErr w:type="spellStart"/>
      <w:r w:rsidR="00D57BB6" w:rsidRPr="00826215">
        <w:rPr>
          <w:rFonts w:ascii="Verdana" w:hAnsi="Verdana" w:cs="Arial"/>
        </w:rPr>
        <w:t>colecistoquinéticos</w:t>
      </w:r>
      <w:proofErr w:type="spellEnd"/>
      <w:r w:rsidR="00D57BB6" w:rsidRPr="00826215">
        <w:rPr>
          <w:rFonts w:ascii="Verdana" w:hAnsi="Verdana" w:cs="Arial"/>
        </w:rPr>
        <w:t>).</w:t>
      </w:r>
    </w:p>
    <w:p w:rsidR="007B70D9" w:rsidRPr="00826215" w:rsidRDefault="007B70D9" w:rsidP="00D90452">
      <w:pPr>
        <w:jc w:val="both"/>
        <w:rPr>
          <w:rFonts w:ascii="Verdana" w:hAnsi="Verdana" w:cs="Arial"/>
        </w:rPr>
      </w:pPr>
      <w:r w:rsidRPr="00826215">
        <w:rPr>
          <w:rFonts w:ascii="Verdana" w:hAnsi="Verdana" w:cs="Arial"/>
        </w:rPr>
        <w:t>El diagnóstico de certeza se realiza mediante el drenaje biliar   y el ultrasonido</w:t>
      </w:r>
      <w:r w:rsidR="001426BD" w:rsidRPr="00826215">
        <w:rPr>
          <w:rFonts w:ascii="Verdana" w:hAnsi="Verdana" w:cs="Arial"/>
        </w:rPr>
        <w:t xml:space="preserve"> </w:t>
      </w:r>
      <w:r w:rsidR="00826215" w:rsidRPr="00826215">
        <w:rPr>
          <w:rFonts w:ascii="Verdana" w:hAnsi="Verdana" w:cs="Arial"/>
        </w:rPr>
        <w:t>abdominal.</w:t>
      </w:r>
    </w:p>
    <w:p w:rsidR="00382BE0" w:rsidRPr="00826215" w:rsidRDefault="00D57BB6" w:rsidP="00D90452">
      <w:pPr>
        <w:jc w:val="both"/>
        <w:rPr>
          <w:rFonts w:ascii="Verdana" w:hAnsi="Verdana" w:cs="Arial"/>
        </w:rPr>
      </w:pPr>
      <w:r w:rsidRPr="00826215">
        <w:rPr>
          <w:rFonts w:ascii="Verdana" w:hAnsi="Verdana" w:cs="Arial"/>
        </w:rPr>
        <w:t xml:space="preserve">El tratamiento actual incluye medidas higiénicos – dietéticas, relacionadas con los hábitos de </w:t>
      </w:r>
      <w:r w:rsidR="00BB4BEC" w:rsidRPr="00826215">
        <w:rPr>
          <w:rFonts w:ascii="Verdana" w:hAnsi="Verdana" w:cs="Arial"/>
        </w:rPr>
        <w:t>vida (horario</w:t>
      </w:r>
      <w:r w:rsidRPr="00826215">
        <w:rPr>
          <w:rFonts w:ascii="Verdana" w:hAnsi="Verdana" w:cs="Arial"/>
        </w:rPr>
        <w:t xml:space="preserve"> de las comidas, adecuada masticación, breve descanso después de las comidas, eliminación de alimentos que no tolere el paciente, y además de tratamiento </w:t>
      </w:r>
      <w:r w:rsidR="00BB4BEC" w:rsidRPr="00826215">
        <w:rPr>
          <w:rFonts w:ascii="Verdana" w:hAnsi="Verdana" w:cs="Arial"/>
        </w:rPr>
        <w:t>medicamentoso (uso</w:t>
      </w:r>
      <w:r w:rsidRPr="00826215">
        <w:rPr>
          <w:rFonts w:ascii="Verdana" w:hAnsi="Verdana" w:cs="Arial"/>
        </w:rPr>
        <w:t xml:space="preserve"> de </w:t>
      </w:r>
      <w:proofErr w:type="spellStart"/>
      <w:r w:rsidR="00BB4BEC" w:rsidRPr="00826215">
        <w:rPr>
          <w:rFonts w:ascii="Verdana" w:hAnsi="Verdana" w:cs="Arial"/>
        </w:rPr>
        <w:t>antidispépticos</w:t>
      </w:r>
      <w:proofErr w:type="spellEnd"/>
      <w:r w:rsidR="00BB4BEC" w:rsidRPr="00826215">
        <w:rPr>
          <w:rFonts w:ascii="Verdana" w:hAnsi="Verdana" w:cs="Arial"/>
        </w:rPr>
        <w:t xml:space="preserve">, generalmente la </w:t>
      </w:r>
      <w:proofErr w:type="spellStart"/>
      <w:r w:rsidR="00BB4BEC" w:rsidRPr="00826215">
        <w:rPr>
          <w:rFonts w:ascii="Verdana" w:hAnsi="Verdana" w:cs="Arial"/>
        </w:rPr>
        <w:t>metoclopramida</w:t>
      </w:r>
      <w:proofErr w:type="spellEnd"/>
      <w:r w:rsidR="00BB4BEC" w:rsidRPr="00826215">
        <w:rPr>
          <w:rFonts w:ascii="Verdana" w:hAnsi="Verdana" w:cs="Arial"/>
        </w:rPr>
        <w:t xml:space="preserve"> o </w:t>
      </w:r>
      <w:proofErr w:type="spellStart"/>
      <w:r w:rsidR="00BB4BEC" w:rsidRPr="00826215">
        <w:rPr>
          <w:rFonts w:ascii="Verdana" w:hAnsi="Verdana" w:cs="Arial"/>
        </w:rPr>
        <w:t>domperidona</w:t>
      </w:r>
      <w:proofErr w:type="spellEnd"/>
      <w:r w:rsidR="00BB4BEC" w:rsidRPr="00826215">
        <w:rPr>
          <w:rFonts w:ascii="Verdana" w:hAnsi="Verdana" w:cs="Arial"/>
        </w:rPr>
        <w:t xml:space="preserve">). El 80 % de los pacientes con disfunción vesicular que llevan tratamiento médico mantienen los síntomas </w:t>
      </w:r>
      <w:r w:rsidR="00BB4BEC" w:rsidRPr="00826215">
        <w:rPr>
          <w:rFonts w:ascii="Verdana" w:hAnsi="Verdana" w:cs="Arial"/>
          <w:vertAlign w:val="superscript"/>
        </w:rPr>
        <w:t>5</w:t>
      </w:r>
      <w:r w:rsidR="00BB4BEC" w:rsidRPr="00826215">
        <w:rPr>
          <w:rFonts w:ascii="Verdana" w:hAnsi="Verdana" w:cs="Arial"/>
        </w:rPr>
        <w:t>.</w:t>
      </w:r>
    </w:p>
    <w:p w:rsidR="00BB4BEC" w:rsidRPr="00826215" w:rsidRDefault="00BB4BEC" w:rsidP="00D90452">
      <w:pPr>
        <w:jc w:val="both"/>
        <w:rPr>
          <w:rFonts w:ascii="Verdana" w:hAnsi="Verdana" w:cs="Arial"/>
        </w:rPr>
      </w:pPr>
      <w:r w:rsidRPr="00826215">
        <w:rPr>
          <w:rFonts w:ascii="Verdana" w:hAnsi="Verdana" w:cs="Arial"/>
        </w:rPr>
        <w:lastRenderedPageBreak/>
        <w:t>La efectividad de la cirugía en pacientes con disquinesia vesicular sin cálculos es menor del 40 %</w:t>
      </w:r>
      <w:r w:rsidR="00084906" w:rsidRPr="00826215">
        <w:rPr>
          <w:rFonts w:ascii="Verdana" w:hAnsi="Verdana" w:cs="Arial"/>
        </w:rPr>
        <w:t>.</w:t>
      </w:r>
    </w:p>
    <w:p w:rsidR="00394BA9" w:rsidRPr="00826215" w:rsidRDefault="00B858E4" w:rsidP="00D90452">
      <w:pPr>
        <w:suppressAutoHyphens/>
        <w:ind w:left="-284" w:right="-850"/>
        <w:jc w:val="both"/>
        <w:rPr>
          <w:rFonts w:ascii="Verdana" w:eastAsia="Arial" w:hAnsi="Verdana" w:cs="Arial"/>
          <w:color w:val="00000A"/>
          <w:vertAlign w:val="superscript"/>
        </w:rPr>
      </w:pPr>
      <w:r w:rsidRPr="00826215">
        <w:rPr>
          <w:rFonts w:ascii="Verdana" w:eastAsia="Arial" w:hAnsi="Verdana" w:cs="Arial"/>
          <w:color w:val="00000A"/>
        </w:rPr>
        <w:t xml:space="preserve">Hoy día, la medicina tradicional desempeña un papel activo en la asistencia médica </w:t>
      </w:r>
      <w:r w:rsidR="00D34F04" w:rsidRPr="00826215">
        <w:rPr>
          <w:rFonts w:ascii="Verdana" w:eastAsia="Arial" w:hAnsi="Verdana" w:cs="Arial"/>
          <w:color w:val="00000A"/>
        </w:rPr>
        <w:t>y la protección</w:t>
      </w:r>
      <w:r w:rsidRPr="00826215">
        <w:rPr>
          <w:rFonts w:ascii="Verdana" w:eastAsia="Arial" w:hAnsi="Verdana" w:cs="Arial"/>
          <w:color w:val="00000A"/>
        </w:rPr>
        <w:t xml:space="preserve"> de la salud de las personas, con el desarrollo de la medicina moderna, la humanidad ha logrado un rápido avance en el control de las enfermedades. Sin embargo, la medicina tradicional ha de desempeñar un importante papel para ayudarnos a enfrentar el desafío del siglo XXI. La OMS considera la Medicina Tradicional como una parte del desarrollo de la Salud Pública y estimula la armonía mantenida entre la medicina tradicional y la medicina moderna para satisfacer las necesidades de la población. Estamos consciente de lo valioso de su empleo en el transcurso del nuevo siglo, por su origen, enraizado en la sabiduría antigua y confirmado hoy por la medicina moderna.</w:t>
      </w:r>
      <w:r w:rsidRPr="00826215">
        <w:rPr>
          <w:rFonts w:ascii="Verdana" w:eastAsia="Arial" w:hAnsi="Verdana" w:cs="Arial"/>
          <w:color w:val="00000A"/>
          <w:vertAlign w:val="superscript"/>
        </w:rPr>
        <w:t>4</w:t>
      </w:r>
    </w:p>
    <w:p w:rsidR="00394BA9" w:rsidRPr="00826215" w:rsidRDefault="00394BA9" w:rsidP="00D90452">
      <w:pPr>
        <w:suppressAutoHyphens/>
        <w:ind w:left="-284" w:right="-850"/>
        <w:jc w:val="both"/>
        <w:rPr>
          <w:rFonts w:ascii="Verdana" w:eastAsia="Arial" w:hAnsi="Verdana" w:cs="Arial"/>
          <w:color w:val="00000A"/>
          <w:vertAlign w:val="superscript"/>
        </w:rPr>
      </w:pPr>
      <w:r w:rsidRPr="00826215">
        <w:rPr>
          <w:rFonts w:ascii="Verdana" w:eastAsia="Times New Roman" w:hAnsi="Verdana" w:cs="Arial"/>
          <w:lang w:eastAsia="es-ES"/>
        </w:rPr>
        <w:t xml:space="preserve">Mentha x </w:t>
      </w:r>
      <w:proofErr w:type="spellStart"/>
      <w:r w:rsidRPr="00826215">
        <w:rPr>
          <w:rFonts w:ascii="Verdana" w:eastAsia="Times New Roman" w:hAnsi="Verdana" w:cs="Arial"/>
          <w:lang w:eastAsia="es-ES"/>
        </w:rPr>
        <w:t>piperita</w:t>
      </w:r>
      <w:proofErr w:type="spellEnd"/>
      <w:r w:rsidRPr="00826215">
        <w:rPr>
          <w:rFonts w:ascii="Verdana" w:eastAsia="Times New Roman" w:hAnsi="Verdana" w:cs="Arial"/>
          <w:lang w:eastAsia="es-ES"/>
        </w:rPr>
        <w:t xml:space="preserve"> L., planta aromática, perteneciente a la familia de las </w:t>
      </w:r>
      <w:proofErr w:type="spellStart"/>
      <w:r w:rsidRPr="00826215">
        <w:rPr>
          <w:rFonts w:ascii="Verdana" w:eastAsia="Times New Roman" w:hAnsi="Verdana" w:cs="Arial"/>
          <w:lang w:eastAsia="es-ES"/>
        </w:rPr>
        <w:t>Lamiáceas</w:t>
      </w:r>
      <w:proofErr w:type="spellEnd"/>
      <w:r w:rsidRPr="00826215">
        <w:rPr>
          <w:rFonts w:ascii="Verdana" w:eastAsia="Times New Roman" w:hAnsi="Verdana" w:cs="Arial"/>
          <w:lang w:eastAsia="es-ES"/>
        </w:rPr>
        <w:t xml:space="preserve">, es comúnmente conocida como </w:t>
      </w:r>
      <w:proofErr w:type="spellStart"/>
      <w:r w:rsidRPr="00826215">
        <w:rPr>
          <w:rFonts w:ascii="Verdana" w:eastAsia="Times New Roman" w:hAnsi="Verdana" w:cs="Arial"/>
          <w:lang w:eastAsia="es-ES"/>
        </w:rPr>
        <w:t>black</w:t>
      </w:r>
      <w:proofErr w:type="spellEnd"/>
      <w:r w:rsidRPr="00826215">
        <w:rPr>
          <w:rFonts w:ascii="Verdana" w:eastAsia="Times New Roman" w:hAnsi="Verdana" w:cs="Arial"/>
          <w:lang w:eastAsia="es-ES"/>
        </w:rPr>
        <w:t xml:space="preserve"> </w:t>
      </w:r>
      <w:proofErr w:type="spellStart"/>
      <w:r w:rsidR="00826215" w:rsidRPr="00826215">
        <w:rPr>
          <w:rFonts w:ascii="Verdana" w:eastAsia="Times New Roman" w:hAnsi="Verdana" w:cs="Arial"/>
          <w:lang w:eastAsia="es-ES"/>
        </w:rPr>
        <w:t>mint</w:t>
      </w:r>
      <w:proofErr w:type="spellEnd"/>
      <w:r w:rsidR="00826215" w:rsidRPr="00826215">
        <w:rPr>
          <w:rFonts w:ascii="Verdana" w:eastAsia="Times New Roman" w:hAnsi="Verdana" w:cs="Arial"/>
          <w:lang w:eastAsia="es-ES"/>
        </w:rPr>
        <w:t xml:space="preserve"> en</w:t>
      </w:r>
      <w:r w:rsidRPr="00826215">
        <w:rPr>
          <w:rFonts w:ascii="Verdana" w:eastAsia="Times New Roman" w:hAnsi="Verdana" w:cs="Arial"/>
          <w:lang w:eastAsia="es-ES"/>
        </w:rPr>
        <w:t xml:space="preserve"> Inglaterra, </w:t>
      </w:r>
      <w:proofErr w:type="spellStart"/>
      <w:r w:rsidRPr="00826215">
        <w:rPr>
          <w:rFonts w:ascii="Verdana" w:eastAsia="Times New Roman" w:hAnsi="Verdana" w:cs="Arial"/>
          <w:lang w:eastAsia="es-ES"/>
        </w:rPr>
        <w:t>peppermint</w:t>
      </w:r>
      <w:proofErr w:type="spellEnd"/>
      <w:r w:rsidRPr="00826215">
        <w:rPr>
          <w:rFonts w:ascii="Verdana" w:eastAsia="Times New Roman" w:hAnsi="Verdana" w:cs="Arial"/>
          <w:lang w:eastAsia="es-ES"/>
        </w:rPr>
        <w:t xml:space="preserve"> en Estados Unidos y toronjil de menta y menta inglesa en Cuba.</w:t>
      </w:r>
    </w:p>
    <w:p w:rsidR="00394BA9" w:rsidRPr="00826215" w:rsidRDefault="00394BA9" w:rsidP="00D90452">
      <w:pPr>
        <w:suppressAutoHyphens/>
        <w:ind w:left="-284" w:right="-850"/>
        <w:jc w:val="both"/>
        <w:rPr>
          <w:rFonts w:ascii="Verdana" w:eastAsia="Arial" w:hAnsi="Verdana" w:cs="Arial"/>
          <w:color w:val="00000A"/>
          <w:vertAlign w:val="superscript"/>
        </w:rPr>
      </w:pPr>
      <w:r w:rsidRPr="00826215">
        <w:rPr>
          <w:rFonts w:ascii="Verdana" w:eastAsia="Times New Roman" w:hAnsi="Verdana" w:cs="Arial"/>
          <w:lang w:eastAsia="es-ES"/>
        </w:rPr>
        <w:t xml:space="preserve">Se encuentra de forma silvestre en casi todo el centro y sur de Europa y </w:t>
      </w:r>
      <w:r w:rsidR="00382BE0" w:rsidRPr="00826215">
        <w:rPr>
          <w:rFonts w:ascii="Verdana" w:eastAsia="Times New Roman" w:hAnsi="Verdana" w:cs="Arial"/>
          <w:lang w:eastAsia="es-ES"/>
        </w:rPr>
        <w:t>África</w:t>
      </w:r>
      <w:r w:rsidRPr="00826215">
        <w:rPr>
          <w:rFonts w:ascii="Verdana" w:eastAsia="Times New Roman" w:hAnsi="Verdana" w:cs="Arial"/>
          <w:lang w:eastAsia="es-ES"/>
        </w:rPr>
        <w:t xml:space="preserve"> del Norte. En Cuba, fue introducida en fecha desconocida; a pesar de que Roig realizó estudios, fundamentalmente hacia la década del 50, determinó la posibilidad de cultivarla, se encuentra poco extendida sólo a escala doméstica.</w:t>
      </w:r>
    </w:p>
    <w:p w:rsidR="00394BA9" w:rsidRPr="00826215" w:rsidRDefault="00394BA9" w:rsidP="00D90452">
      <w:pPr>
        <w:spacing w:after="0"/>
        <w:rPr>
          <w:rFonts w:ascii="Verdana" w:eastAsia="Times New Roman" w:hAnsi="Verdana" w:cs="Arial"/>
          <w:lang w:eastAsia="es-ES"/>
        </w:rPr>
      </w:pPr>
    </w:p>
    <w:p w:rsidR="00003443" w:rsidRPr="00826215" w:rsidRDefault="00003443" w:rsidP="00D90452">
      <w:pPr>
        <w:suppressAutoHyphens/>
        <w:ind w:left="-284" w:right="-850"/>
        <w:jc w:val="both"/>
        <w:rPr>
          <w:rFonts w:ascii="Verdana" w:eastAsia="Arial" w:hAnsi="Verdana" w:cs="Arial"/>
          <w:color w:val="00000A"/>
          <w:vertAlign w:val="superscript"/>
        </w:rPr>
      </w:pPr>
      <w:r w:rsidRPr="00826215">
        <w:rPr>
          <w:rFonts w:ascii="Verdana" w:eastAsia="Times New Roman" w:hAnsi="Verdana" w:cs="Arial"/>
          <w:lang w:eastAsia="es-ES"/>
        </w:rPr>
        <w:t xml:space="preserve">La Mentha es un género de plantas herbáceas vivaces, perteneciente a la familia </w:t>
      </w:r>
      <w:r w:rsidR="007B70D9" w:rsidRPr="00826215">
        <w:rPr>
          <w:rFonts w:ascii="Verdana" w:eastAsia="Times New Roman" w:hAnsi="Verdana" w:cs="Arial"/>
          <w:lang w:eastAsia="es-ES"/>
        </w:rPr>
        <w:t xml:space="preserve">    </w:t>
      </w:r>
      <w:r w:rsidRPr="00826215">
        <w:rPr>
          <w:rFonts w:ascii="Verdana" w:eastAsia="Times New Roman" w:hAnsi="Verdana" w:cs="Arial"/>
          <w:lang w:eastAsia="es-ES"/>
        </w:rPr>
        <w:t xml:space="preserve">Lamiaceae. Se estima que cuenta con 13 a 18 especies, aunque la diferencia entre ellas es aún </w:t>
      </w:r>
      <w:r w:rsidR="00826215" w:rsidRPr="00826215">
        <w:rPr>
          <w:rFonts w:ascii="Verdana" w:eastAsia="Times New Roman" w:hAnsi="Verdana" w:cs="Arial"/>
          <w:lang w:eastAsia="es-ES"/>
        </w:rPr>
        <w:t>incierta.</w:t>
      </w:r>
      <w:r w:rsidR="00826215" w:rsidRPr="00826215">
        <w:rPr>
          <w:rFonts w:ascii="Arial" w:eastAsia="Times New Roman" w:hAnsi="Arial" w:cs="Arial"/>
          <w:lang w:eastAsia="es-ES"/>
        </w:rPr>
        <w:t xml:space="preserve"> ​</w:t>
      </w:r>
      <w:r w:rsidRPr="00826215">
        <w:rPr>
          <w:rFonts w:ascii="Verdana" w:eastAsia="Times New Roman" w:hAnsi="Verdana" w:cs="Arial"/>
          <w:lang w:eastAsia="es-ES"/>
        </w:rPr>
        <w:t xml:space="preserve"> La hibridaci</w:t>
      </w:r>
      <w:r w:rsidRPr="00826215">
        <w:rPr>
          <w:rFonts w:ascii="Verdana" w:eastAsia="Times New Roman" w:hAnsi="Verdana" w:cs="Verdana"/>
          <w:lang w:eastAsia="es-ES"/>
        </w:rPr>
        <w:t>ó</w:t>
      </w:r>
      <w:r w:rsidRPr="00826215">
        <w:rPr>
          <w:rFonts w:ascii="Verdana" w:eastAsia="Times New Roman" w:hAnsi="Verdana" w:cs="Arial"/>
          <w:lang w:eastAsia="es-ES"/>
        </w:rPr>
        <w:t>n entre algunas especies se da de forma natural</w:t>
      </w:r>
      <w:r w:rsidRPr="00826215">
        <w:rPr>
          <w:rFonts w:ascii="Verdana" w:eastAsia="Arial" w:hAnsi="Verdana" w:cs="Arial"/>
          <w:color w:val="00000A"/>
        </w:rPr>
        <w:t>.</w:t>
      </w:r>
      <w:r w:rsidRPr="00826215">
        <w:rPr>
          <w:rFonts w:ascii="Verdana" w:eastAsia="Arial" w:hAnsi="Verdana" w:cs="Arial"/>
          <w:color w:val="00000A"/>
          <w:vertAlign w:val="superscript"/>
        </w:rPr>
        <w:t>4</w:t>
      </w:r>
    </w:p>
    <w:p w:rsidR="00640A94" w:rsidRPr="00826215" w:rsidRDefault="00640A94" w:rsidP="00D90452">
      <w:pPr>
        <w:suppressAutoHyphens/>
        <w:ind w:left="-284" w:right="-850"/>
        <w:jc w:val="both"/>
        <w:rPr>
          <w:rFonts w:ascii="Verdana" w:eastAsia="Arial" w:hAnsi="Verdana" w:cs="Arial"/>
          <w:color w:val="00000A"/>
          <w:vertAlign w:val="superscript"/>
        </w:rPr>
      </w:pPr>
      <w:r w:rsidRPr="00826215">
        <w:rPr>
          <w:rFonts w:ascii="Verdana" w:hAnsi="Verdana" w:cs="Arial"/>
        </w:rPr>
        <w:t xml:space="preserve">En Cuba esta </w:t>
      </w:r>
      <w:r w:rsidR="00826215" w:rsidRPr="00826215">
        <w:rPr>
          <w:rFonts w:ascii="Verdana" w:hAnsi="Verdana" w:cs="Arial"/>
        </w:rPr>
        <w:t>planta se</w:t>
      </w:r>
      <w:r w:rsidRPr="00826215">
        <w:rPr>
          <w:rFonts w:ascii="Verdana" w:hAnsi="Verdana" w:cs="Arial"/>
        </w:rPr>
        <w:t xml:space="preserve"> desarrolla bien sobre suelos Ferra </w:t>
      </w:r>
      <w:r w:rsidR="00826215" w:rsidRPr="00826215">
        <w:rPr>
          <w:rFonts w:ascii="Verdana" w:hAnsi="Verdana" w:cs="Arial"/>
        </w:rPr>
        <w:t>líticos rojo</w:t>
      </w:r>
      <w:r w:rsidRPr="00826215">
        <w:rPr>
          <w:rFonts w:ascii="Verdana" w:hAnsi="Verdana" w:cs="Arial"/>
        </w:rPr>
        <w:t xml:space="preserve"> de la Habana y Matanza y en suelos salinos del valle de Guantánamo.</w:t>
      </w:r>
      <w:r w:rsidRPr="00826215">
        <w:rPr>
          <w:rFonts w:ascii="Verdana" w:hAnsi="Verdana" w:cs="Arial"/>
          <w:vertAlign w:val="superscript"/>
        </w:rPr>
        <w:t>6</w:t>
      </w:r>
    </w:p>
    <w:p w:rsidR="00640A94" w:rsidRPr="00826215" w:rsidRDefault="0088286E" w:rsidP="00D90452">
      <w:pPr>
        <w:suppressAutoHyphens/>
        <w:ind w:left="-284" w:right="-850"/>
        <w:jc w:val="both"/>
        <w:rPr>
          <w:rFonts w:ascii="Verdana" w:hAnsi="Verdana" w:cs="Arial"/>
          <w:b/>
          <w:vertAlign w:val="superscript"/>
        </w:rPr>
      </w:pPr>
      <w:r w:rsidRPr="00826215">
        <w:rPr>
          <w:rFonts w:ascii="Verdana" w:hAnsi="Verdana" w:cs="Arial"/>
        </w:rPr>
        <w:t xml:space="preserve">La Mentha Arvensis L. es una planta nativa de la zona templada norte, naturalizada en Estados Unidos, introducida en Cuba y cultivada en muchos </w:t>
      </w:r>
      <w:r w:rsidR="004101F7" w:rsidRPr="00826215">
        <w:rPr>
          <w:rFonts w:ascii="Verdana" w:hAnsi="Verdana" w:cs="Arial"/>
        </w:rPr>
        <w:t xml:space="preserve">países. Además de ser aromática, carminativa, antiespasmódicas, analgésica, esta planta se utiliza de forma casi exclusiva en Japón para obtener el aceite esencial del que después se extrae el mentol, lo que le dio origen a su nombre: </w:t>
      </w:r>
      <w:r w:rsidR="004101F7" w:rsidRPr="00826215">
        <w:rPr>
          <w:rFonts w:ascii="Verdana" w:hAnsi="Verdana" w:cs="Arial"/>
          <w:b/>
        </w:rPr>
        <w:t>menta japonesa</w:t>
      </w:r>
      <w:r w:rsidR="005D01B4" w:rsidRPr="00826215">
        <w:rPr>
          <w:rFonts w:ascii="Verdana" w:hAnsi="Verdana" w:cs="Arial"/>
          <w:b/>
          <w:vertAlign w:val="superscript"/>
        </w:rPr>
        <w:t>3, 4.</w:t>
      </w:r>
    </w:p>
    <w:p w:rsidR="00640A94" w:rsidRPr="00826215" w:rsidRDefault="00640A94" w:rsidP="00D90452">
      <w:pPr>
        <w:suppressAutoHyphens/>
        <w:ind w:left="-284" w:right="-850"/>
        <w:jc w:val="both"/>
        <w:rPr>
          <w:rFonts w:ascii="Verdana" w:hAnsi="Verdana" w:cs="Arial"/>
          <w:b/>
          <w:vertAlign w:val="superscript"/>
        </w:rPr>
      </w:pPr>
      <w:r w:rsidRPr="00826215">
        <w:rPr>
          <w:rFonts w:ascii="Verdana" w:eastAsia="Times New Roman" w:hAnsi="Verdana" w:cs="Arial"/>
          <w:lang w:eastAsia="es-ES"/>
        </w:rPr>
        <w:t xml:space="preserve">El cultivo de las mentas (Mentha </w:t>
      </w:r>
      <w:proofErr w:type="spellStart"/>
      <w:r w:rsidRPr="00826215">
        <w:rPr>
          <w:rFonts w:ascii="Verdana" w:eastAsia="Times New Roman" w:hAnsi="Verdana" w:cs="Arial"/>
          <w:lang w:eastAsia="es-ES"/>
        </w:rPr>
        <w:t>spp</w:t>
      </w:r>
      <w:proofErr w:type="spellEnd"/>
      <w:r w:rsidRPr="00826215">
        <w:rPr>
          <w:rFonts w:ascii="Verdana" w:eastAsia="Times New Roman" w:hAnsi="Verdana" w:cs="Arial"/>
          <w:lang w:eastAsia="es-ES"/>
        </w:rPr>
        <w:t xml:space="preserve">.) es de gran importancia para la utilización de sus aceites esenciales como materia prima en diferentes industrias como la perfumería, cosmética, licorería y farmacéutica en el ámbito </w:t>
      </w:r>
      <w:r w:rsidR="00826215" w:rsidRPr="00826215">
        <w:rPr>
          <w:rFonts w:ascii="Verdana" w:eastAsia="Times New Roman" w:hAnsi="Verdana" w:cs="Arial"/>
          <w:lang w:eastAsia="es-ES"/>
        </w:rPr>
        <w:t>mundial (</w:t>
      </w:r>
      <w:proofErr w:type="spellStart"/>
      <w:r w:rsidR="00826215" w:rsidRPr="00826215">
        <w:rPr>
          <w:rFonts w:ascii="Verdana" w:eastAsia="Times New Roman" w:hAnsi="Verdana" w:cs="Arial"/>
          <w:lang w:eastAsia="es-ES"/>
        </w:rPr>
        <w:t>Sanchez</w:t>
      </w:r>
      <w:proofErr w:type="spellEnd"/>
      <w:r w:rsidRPr="00826215">
        <w:rPr>
          <w:rFonts w:ascii="Verdana" w:eastAsia="Times New Roman" w:hAnsi="Verdana" w:cs="Arial"/>
          <w:lang w:eastAsia="es-ES"/>
        </w:rPr>
        <w:t xml:space="preserve"> </w:t>
      </w:r>
      <w:r w:rsidRPr="00826215">
        <w:rPr>
          <w:rFonts w:ascii="Verdana" w:hAnsi="Verdana" w:cs="Arial"/>
          <w:b/>
          <w:vertAlign w:val="superscript"/>
        </w:rPr>
        <w:t>ç</w:t>
      </w:r>
    </w:p>
    <w:p w:rsidR="00003443" w:rsidRPr="00826215" w:rsidRDefault="00003443" w:rsidP="00D90452">
      <w:pPr>
        <w:suppressAutoHyphens/>
        <w:ind w:left="-284" w:right="-850"/>
        <w:jc w:val="both"/>
        <w:rPr>
          <w:rFonts w:ascii="Verdana" w:eastAsia="Times New Roman" w:hAnsi="Verdana" w:cs="Arial"/>
          <w:lang w:eastAsia="es-ES"/>
        </w:rPr>
      </w:pPr>
      <w:r w:rsidRPr="00826215">
        <w:rPr>
          <w:rFonts w:ascii="Verdana" w:hAnsi="Verdana" w:cs="Arial"/>
        </w:rPr>
        <w:t xml:space="preserve">La Mentha Arvensis </w:t>
      </w:r>
      <w:r w:rsidR="005E45B2" w:rsidRPr="00826215">
        <w:rPr>
          <w:rFonts w:ascii="Verdana" w:hAnsi="Verdana" w:cs="Arial"/>
        </w:rPr>
        <w:t>L</w:t>
      </w:r>
      <w:r w:rsidRPr="00826215">
        <w:rPr>
          <w:rFonts w:ascii="Verdana" w:hAnsi="Verdana" w:cs="Arial"/>
        </w:rPr>
        <w:t xml:space="preserve">o menta japonesa es una planta perenne muy variada habita en praderas al lado del agua, campo, jardines y costas. El componente principal es un </w:t>
      </w:r>
      <w:r w:rsidRPr="00826215">
        <w:rPr>
          <w:rFonts w:ascii="Verdana" w:hAnsi="Verdana" w:cs="Arial"/>
        </w:rPr>
        <w:lastRenderedPageBreak/>
        <w:t xml:space="preserve">aceite esencial, utilizado en su casi totalidad para la extracción del mentol, otros componentes identificados es la </w:t>
      </w:r>
      <w:proofErr w:type="spellStart"/>
      <w:r w:rsidRPr="00826215">
        <w:rPr>
          <w:rFonts w:ascii="Verdana" w:hAnsi="Verdana" w:cs="Arial"/>
        </w:rPr>
        <w:t>mentona</w:t>
      </w:r>
      <w:proofErr w:type="spellEnd"/>
      <w:r w:rsidRPr="00826215">
        <w:rPr>
          <w:rFonts w:ascii="Verdana" w:hAnsi="Verdana" w:cs="Arial"/>
        </w:rPr>
        <w:t xml:space="preserve">, acetato de </w:t>
      </w:r>
      <w:proofErr w:type="spellStart"/>
      <w:r w:rsidRPr="00826215">
        <w:rPr>
          <w:rFonts w:ascii="Verdana" w:hAnsi="Verdana" w:cs="Arial"/>
        </w:rPr>
        <w:t>mentilo</w:t>
      </w:r>
      <w:proofErr w:type="spellEnd"/>
      <w:r w:rsidRPr="00826215">
        <w:rPr>
          <w:rFonts w:ascii="Verdana" w:hAnsi="Verdana" w:cs="Arial"/>
        </w:rPr>
        <w:t xml:space="preserve"> </w:t>
      </w:r>
      <w:r w:rsidRPr="00826215">
        <w:rPr>
          <w:rFonts w:ascii="Verdana" w:hAnsi="Verdana" w:cs="Arial"/>
          <w:vertAlign w:val="superscript"/>
        </w:rPr>
        <w:t>4</w:t>
      </w:r>
      <w:r w:rsidRPr="00826215">
        <w:rPr>
          <w:rFonts w:ascii="Verdana" w:hAnsi="Verdana" w:cs="Arial"/>
        </w:rPr>
        <w:t>.</w:t>
      </w:r>
    </w:p>
    <w:p w:rsidR="000C54C0" w:rsidRPr="00826215" w:rsidRDefault="00AD156E" w:rsidP="00D90452">
      <w:pPr>
        <w:suppressAutoHyphens/>
        <w:ind w:left="-284" w:right="-850"/>
        <w:jc w:val="both"/>
        <w:rPr>
          <w:rFonts w:ascii="Verdana" w:eastAsia="Arial" w:hAnsi="Verdana" w:cs="Arial"/>
          <w:color w:val="00000A"/>
          <w:vertAlign w:val="superscript"/>
        </w:rPr>
      </w:pPr>
      <w:r w:rsidRPr="00826215">
        <w:rPr>
          <w:rFonts w:ascii="Verdana" w:hAnsi="Verdana" w:cs="Arial"/>
        </w:rPr>
        <w:t>El presente estudio realiza una evaluación de la eficacia de la Mentha Arvensis L. como tratamiento alternativo en los pacientes con disquinesias vesicular, par</w:t>
      </w:r>
      <w:r w:rsidR="00B22E08" w:rsidRPr="00826215">
        <w:rPr>
          <w:rFonts w:ascii="Verdana" w:hAnsi="Verdana" w:cs="Arial"/>
        </w:rPr>
        <w:t>t</w:t>
      </w:r>
      <w:r w:rsidRPr="00826215">
        <w:rPr>
          <w:rFonts w:ascii="Verdana" w:hAnsi="Verdana" w:cs="Arial"/>
        </w:rPr>
        <w:t xml:space="preserve">iendo de las propiedades de dicha </w:t>
      </w:r>
      <w:r w:rsidR="00896688" w:rsidRPr="00826215">
        <w:rPr>
          <w:rFonts w:ascii="Verdana" w:hAnsi="Verdana" w:cs="Arial"/>
        </w:rPr>
        <w:t>planta (antiespasmódicas</w:t>
      </w:r>
      <w:r w:rsidRPr="00826215">
        <w:rPr>
          <w:rFonts w:ascii="Verdana" w:hAnsi="Verdana" w:cs="Arial"/>
        </w:rPr>
        <w:t>)</w:t>
      </w:r>
      <w:r w:rsidR="00F711DD" w:rsidRPr="00826215">
        <w:rPr>
          <w:rFonts w:ascii="Verdana" w:hAnsi="Verdana" w:cs="Arial"/>
        </w:rPr>
        <w:t xml:space="preserve"> debido a que esta enfermedad tiene una alta incidencia en la consulta de </w:t>
      </w:r>
      <w:r w:rsidR="00896688" w:rsidRPr="00826215">
        <w:rPr>
          <w:rFonts w:ascii="Verdana" w:hAnsi="Verdana" w:cs="Arial"/>
        </w:rPr>
        <w:t xml:space="preserve">Gastroenterología, además de la ineficacia de </w:t>
      </w:r>
      <w:r w:rsidR="00B22E08" w:rsidRPr="00826215">
        <w:rPr>
          <w:rFonts w:ascii="Verdana" w:hAnsi="Verdana" w:cs="Arial"/>
        </w:rPr>
        <w:t xml:space="preserve">algunos </w:t>
      </w:r>
      <w:r w:rsidR="00896688" w:rsidRPr="00826215">
        <w:rPr>
          <w:rFonts w:ascii="Verdana" w:hAnsi="Verdana" w:cs="Arial"/>
        </w:rPr>
        <w:t>tratamientos medicamentosos y quirúrgicos en la mayoría de los casos y la factibilidad de la realización del tratamiento con la Mentha por la disponibilidad de este en nuestra institución</w:t>
      </w:r>
      <w:r w:rsidR="00CA74FB" w:rsidRPr="00826215">
        <w:rPr>
          <w:rFonts w:ascii="Verdana" w:hAnsi="Verdana" w:cs="Arial"/>
        </w:rPr>
        <w:t>.</w:t>
      </w:r>
    </w:p>
    <w:p w:rsidR="000C54C0" w:rsidRPr="00826215" w:rsidRDefault="005849EF" w:rsidP="00D90452">
      <w:pPr>
        <w:suppressAutoHyphens/>
        <w:ind w:left="-284" w:right="-850"/>
        <w:jc w:val="both"/>
        <w:rPr>
          <w:rFonts w:ascii="Verdana" w:eastAsia="Arial" w:hAnsi="Verdana" w:cs="Arial"/>
          <w:color w:val="00000A"/>
          <w:vertAlign w:val="superscript"/>
        </w:rPr>
      </w:pPr>
      <w:r w:rsidRPr="00826215">
        <w:rPr>
          <w:rFonts w:ascii="Verdana" w:hAnsi="Verdana" w:cs="Arial"/>
          <w:b/>
        </w:rPr>
        <w:t>Objetivos.</w:t>
      </w:r>
    </w:p>
    <w:p w:rsidR="000C54C0" w:rsidRPr="00826215" w:rsidRDefault="00CA74FB" w:rsidP="00D90452">
      <w:pPr>
        <w:suppressAutoHyphens/>
        <w:ind w:left="-284" w:right="-850"/>
        <w:jc w:val="both"/>
        <w:rPr>
          <w:rFonts w:ascii="Verdana" w:eastAsia="Arial" w:hAnsi="Verdana" w:cs="Arial"/>
          <w:color w:val="00000A"/>
          <w:vertAlign w:val="superscript"/>
        </w:rPr>
      </w:pPr>
      <w:r w:rsidRPr="00826215">
        <w:rPr>
          <w:rFonts w:ascii="Verdana" w:hAnsi="Verdana" w:cs="Arial"/>
          <w:b/>
        </w:rPr>
        <w:t>General:</w:t>
      </w:r>
    </w:p>
    <w:p w:rsidR="000C54C0" w:rsidRPr="00826215" w:rsidRDefault="005C7A68" w:rsidP="00D90452">
      <w:pPr>
        <w:suppressAutoHyphens/>
        <w:ind w:left="-284" w:right="-850"/>
        <w:jc w:val="both"/>
        <w:rPr>
          <w:rFonts w:ascii="Verdana" w:eastAsia="Arial" w:hAnsi="Verdana" w:cs="Arial"/>
          <w:color w:val="00000A"/>
          <w:vertAlign w:val="superscript"/>
        </w:rPr>
      </w:pPr>
      <w:r w:rsidRPr="00826215">
        <w:rPr>
          <w:rFonts w:ascii="Verdana" w:hAnsi="Verdana" w:cs="Arial"/>
        </w:rPr>
        <w:t>Determinar</w:t>
      </w:r>
      <w:r w:rsidR="00A11B22" w:rsidRPr="00826215">
        <w:rPr>
          <w:rFonts w:ascii="Verdana" w:hAnsi="Verdana" w:cs="Arial"/>
        </w:rPr>
        <w:t xml:space="preserve"> la eficacia del</w:t>
      </w:r>
      <w:r w:rsidR="00452337" w:rsidRPr="00826215">
        <w:rPr>
          <w:rFonts w:ascii="Verdana" w:hAnsi="Verdana" w:cs="Arial"/>
        </w:rPr>
        <w:t xml:space="preserve"> j</w:t>
      </w:r>
      <w:r w:rsidR="00A86069" w:rsidRPr="00826215">
        <w:rPr>
          <w:rFonts w:ascii="Verdana" w:hAnsi="Verdana" w:cs="Arial"/>
        </w:rPr>
        <w:t xml:space="preserve">arabe de Mentha Arvensis L en el tratamiento de </w:t>
      </w:r>
      <w:r w:rsidR="00452337" w:rsidRPr="00826215">
        <w:rPr>
          <w:rFonts w:ascii="Verdana" w:hAnsi="Verdana" w:cs="Arial"/>
        </w:rPr>
        <w:t>los pacientes con disquinesia vesicular</w:t>
      </w:r>
    </w:p>
    <w:p w:rsidR="000C54C0" w:rsidRPr="00826215" w:rsidRDefault="0092265A" w:rsidP="00D90452">
      <w:pPr>
        <w:suppressAutoHyphens/>
        <w:ind w:left="-284" w:right="-850"/>
        <w:jc w:val="both"/>
        <w:rPr>
          <w:rFonts w:ascii="Verdana" w:eastAsia="Arial" w:hAnsi="Verdana" w:cs="Arial"/>
          <w:color w:val="00000A"/>
          <w:vertAlign w:val="superscript"/>
        </w:rPr>
      </w:pPr>
      <w:r w:rsidRPr="00826215">
        <w:rPr>
          <w:rFonts w:ascii="Verdana" w:hAnsi="Verdana" w:cs="Arial"/>
          <w:b/>
        </w:rPr>
        <w:t>Específicos:</w:t>
      </w:r>
    </w:p>
    <w:p w:rsidR="000C54C0" w:rsidRPr="00826215" w:rsidRDefault="003A4669" w:rsidP="00D90452">
      <w:pPr>
        <w:suppressAutoHyphens/>
        <w:ind w:left="-284" w:right="-850"/>
        <w:jc w:val="both"/>
        <w:rPr>
          <w:rFonts w:ascii="Verdana" w:eastAsia="Arial" w:hAnsi="Verdana" w:cs="Arial"/>
          <w:color w:val="00000A"/>
          <w:vertAlign w:val="superscript"/>
        </w:rPr>
      </w:pPr>
      <w:r w:rsidRPr="00826215">
        <w:rPr>
          <w:rFonts w:ascii="Verdana" w:eastAsia="Arial" w:hAnsi="Verdana" w:cs="Arial"/>
          <w:color w:val="00000A"/>
          <w:vertAlign w:val="superscript"/>
        </w:rPr>
        <w:t>1.</w:t>
      </w:r>
      <w:r w:rsidRPr="00826215">
        <w:rPr>
          <w:rFonts w:ascii="Verdana" w:hAnsi="Verdana" w:cs="Arial"/>
        </w:rPr>
        <w:t xml:space="preserve"> Determinar</w:t>
      </w:r>
      <w:r w:rsidR="0092265A" w:rsidRPr="00826215">
        <w:rPr>
          <w:rFonts w:ascii="Verdana" w:hAnsi="Verdana" w:cs="Arial"/>
        </w:rPr>
        <w:t xml:space="preserve"> la frecuencia de la aparición de la disquinesia vesicular en cuanto al sexo</w:t>
      </w:r>
      <w:r w:rsidR="00196B93" w:rsidRPr="00826215">
        <w:rPr>
          <w:rFonts w:ascii="Verdana" w:hAnsi="Verdana" w:cs="Arial"/>
        </w:rPr>
        <w:t>.</w:t>
      </w:r>
    </w:p>
    <w:p w:rsidR="000C54C0" w:rsidRPr="00826215" w:rsidRDefault="003A4669" w:rsidP="00D90452">
      <w:pPr>
        <w:suppressAutoHyphens/>
        <w:ind w:left="-284" w:right="-850"/>
        <w:jc w:val="both"/>
        <w:rPr>
          <w:rFonts w:ascii="Verdana" w:eastAsia="Arial" w:hAnsi="Verdana" w:cs="Arial"/>
          <w:color w:val="00000A"/>
          <w:vertAlign w:val="superscript"/>
        </w:rPr>
      </w:pPr>
      <w:r w:rsidRPr="00826215">
        <w:rPr>
          <w:rFonts w:ascii="Verdana" w:eastAsia="Arial" w:hAnsi="Verdana" w:cs="Arial"/>
          <w:color w:val="00000A"/>
          <w:vertAlign w:val="superscript"/>
        </w:rPr>
        <w:t>2.</w:t>
      </w:r>
      <w:r w:rsidRPr="00826215">
        <w:rPr>
          <w:rFonts w:ascii="Verdana" w:hAnsi="Verdana" w:cs="Arial"/>
        </w:rPr>
        <w:t xml:space="preserve"> Identificar</w:t>
      </w:r>
      <w:r w:rsidR="001D2148" w:rsidRPr="00826215">
        <w:rPr>
          <w:rFonts w:ascii="Verdana" w:hAnsi="Verdana" w:cs="Arial"/>
        </w:rPr>
        <w:t xml:space="preserve"> los principales síntomas clínicos en los pacientes con disquinesia vesicular</w:t>
      </w:r>
      <w:r w:rsidR="00441DA0" w:rsidRPr="00826215">
        <w:rPr>
          <w:rFonts w:ascii="Verdana" w:hAnsi="Verdana" w:cs="Arial"/>
        </w:rPr>
        <w:t>.</w:t>
      </w:r>
    </w:p>
    <w:p w:rsidR="000C54C0" w:rsidRPr="00826215" w:rsidRDefault="003A4669" w:rsidP="00D90452">
      <w:pPr>
        <w:suppressAutoHyphens/>
        <w:ind w:left="-284" w:right="-850"/>
        <w:jc w:val="both"/>
        <w:rPr>
          <w:rFonts w:ascii="Verdana" w:eastAsia="Arial" w:hAnsi="Verdana" w:cs="Arial"/>
          <w:color w:val="00000A"/>
          <w:vertAlign w:val="superscript"/>
        </w:rPr>
      </w:pPr>
      <w:r w:rsidRPr="00826215">
        <w:rPr>
          <w:rFonts w:ascii="Verdana" w:eastAsia="Arial" w:hAnsi="Verdana" w:cs="Arial"/>
          <w:color w:val="00000A"/>
          <w:vertAlign w:val="superscript"/>
        </w:rPr>
        <w:t>3.</w:t>
      </w:r>
      <w:r w:rsidRPr="00826215">
        <w:rPr>
          <w:rFonts w:ascii="Verdana" w:hAnsi="Verdana" w:cs="Arial"/>
        </w:rPr>
        <w:t xml:space="preserve"> Demostrar</w:t>
      </w:r>
      <w:r w:rsidR="00741581" w:rsidRPr="00826215">
        <w:rPr>
          <w:rFonts w:ascii="Verdana" w:hAnsi="Verdana" w:cs="Arial"/>
        </w:rPr>
        <w:t xml:space="preserve"> la eficacia del tratamiento del jarabe de Mentha Arvensis L. en los pacientes con disquinesia </w:t>
      </w:r>
      <w:r w:rsidR="00826215" w:rsidRPr="00826215">
        <w:rPr>
          <w:rFonts w:ascii="Verdana" w:hAnsi="Verdana" w:cs="Arial"/>
        </w:rPr>
        <w:t>vesicular.</w:t>
      </w:r>
    </w:p>
    <w:p w:rsidR="000C54C0" w:rsidRPr="00826215" w:rsidRDefault="002709DF" w:rsidP="00D90452">
      <w:pPr>
        <w:suppressAutoHyphens/>
        <w:ind w:left="-284" w:right="-850"/>
        <w:jc w:val="both"/>
        <w:rPr>
          <w:rFonts w:ascii="Verdana" w:eastAsia="Arial" w:hAnsi="Verdana" w:cs="Arial"/>
          <w:color w:val="00000A"/>
          <w:vertAlign w:val="superscript"/>
        </w:rPr>
      </w:pPr>
      <w:r w:rsidRPr="00826215">
        <w:rPr>
          <w:rFonts w:ascii="Verdana" w:hAnsi="Verdana" w:cs="Arial"/>
          <w:b/>
        </w:rPr>
        <w:t>Material y Método</w:t>
      </w:r>
      <w:r w:rsidRPr="00826215">
        <w:rPr>
          <w:rFonts w:ascii="Verdana" w:hAnsi="Verdana" w:cs="Arial"/>
        </w:rPr>
        <w:t>.</w:t>
      </w:r>
    </w:p>
    <w:p w:rsidR="000C54C0" w:rsidRPr="00826215" w:rsidRDefault="002709DF" w:rsidP="00D90452">
      <w:pPr>
        <w:suppressAutoHyphens/>
        <w:ind w:left="-284" w:right="-850"/>
        <w:jc w:val="both"/>
        <w:rPr>
          <w:rFonts w:ascii="Verdana" w:eastAsia="Arial" w:hAnsi="Verdana" w:cs="Arial"/>
          <w:color w:val="00000A"/>
          <w:vertAlign w:val="superscript"/>
        </w:rPr>
      </w:pPr>
      <w:r w:rsidRPr="00826215">
        <w:rPr>
          <w:rFonts w:ascii="Verdana" w:hAnsi="Verdana" w:cs="Arial"/>
        </w:rPr>
        <w:t xml:space="preserve">Se </w:t>
      </w:r>
      <w:r w:rsidR="00826215" w:rsidRPr="00826215">
        <w:rPr>
          <w:rFonts w:ascii="Verdana" w:hAnsi="Verdana" w:cs="Arial"/>
        </w:rPr>
        <w:t>realizó</w:t>
      </w:r>
      <w:r w:rsidRPr="00826215">
        <w:rPr>
          <w:rFonts w:ascii="Verdana" w:hAnsi="Verdana" w:cs="Arial"/>
        </w:rPr>
        <w:t xml:space="preserve"> un</w:t>
      </w:r>
      <w:r w:rsidR="003A4669" w:rsidRPr="00826215">
        <w:rPr>
          <w:rFonts w:ascii="Verdana" w:hAnsi="Verdana" w:cs="Arial"/>
        </w:rPr>
        <w:t xml:space="preserve"> estudio</w:t>
      </w:r>
      <w:r w:rsidR="00B22E08" w:rsidRPr="00826215">
        <w:rPr>
          <w:rFonts w:ascii="Verdana" w:hAnsi="Verdana" w:cs="Arial"/>
        </w:rPr>
        <w:t xml:space="preserve"> cuasi-</w:t>
      </w:r>
      <w:r w:rsidR="003A4669" w:rsidRPr="00826215">
        <w:rPr>
          <w:rFonts w:ascii="Verdana" w:hAnsi="Verdana" w:cs="Arial"/>
        </w:rPr>
        <w:t xml:space="preserve"> experimental en el perí</w:t>
      </w:r>
      <w:r w:rsidRPr="00826215">
        <w:rPr>
          <w:rFonts w:ascii="Verdana" w:hAnsi="Verdana" w:cs="Arial"/>
        </w:rPr>
        <w:t>odo comprendid</w:t>
      </w:r>
      <w:r w:rsidR="00911533" w:rsidRPr="00826215">
        <w:rPr>
          <w:rFonts w:ascii="Verdana" w:hAnsi="Verdana" w:cs="Arial"/>
        </w:rPr>
        <w:t xml:space="preserve">o de </w:t>
      </w:r>
      <w:r w:rsidR="003C7E42" w:rsidRPr="00826215">
        <w:rPr>
          <w:rFonts w:ascii="Verdana" w:hAnsi="Verdana" w:cs="Arial"/>
        </w:rPr>
        <w:t>enero a</w:t>
      </w:r>
      <w:r w:rsidR="00911533" w:rsidRPr="00826215">
        <w:rPr>
          <w:rFonts w:ascii="Verdana" w:hAnsi="Verdana" w:cs="Arial"/>
        </w:rPr>
        <w:t xml:space="preserve"> diciembre del 2018</w:t>
      </w:r>
      <w:r w:rsidR="002A4B3E" w:rsidRPr="00826215">
        <w:rPr>
          <w:rFonts w:ascii="Verdana" w:hAnsi="Verdana" w:cs="Arial"/>
        </w:rPr>
        <w:t>. El universo de estudio estuvo constituido por la totalidad de pacientes que acudieron a la consulta de Gastroenterología, quedando la muestra confor</w:t>
      </w:r>
      <w:r w:rsidR="003A4669" w:rsidRPr="00826215">
        <w:rPr>
          <w:rFonts w:ascii="Verdana" w:hAnsi="Verdana" w:cs="Arial"/>
        </w:rPr>
        <w:t>mada por 41 pacientes con diagnó</w:t>
      </w:r>
      <w:r w:rsidR="002A4B3E" w:rsidRPr="00826215">
        <w:rPr>
          <w:rFonts w:ascii="Verdana" w:hAnsi="Verdana" w:cs="Arial"/>
        </w:rPr>
        <w:t>stico de disquinesia vesicular comprobado mediante el método clínico (interrogatorio y examen físico) y US funcional de vesícula y de acuerdo a los criterios de inclusión.</w:t>
      </w:r>
    </w:p>
    <w:p w:rsidR="002A4B3E" w:rsidRPr="00826215" w:rsidRDefault="005A7A2E" w:rsidP="00D90452">
      <w:pPr>
        <w:suppressAutoHyphens/>
        <w:ind w:left="-284" w:right="-850"/>
        <w:jc w:val="both"/>
        <w:rPr>
          <w:rFonts w:ascii="Verdana" w:eastAsia="Arial" w:hAnsi="Verdana" w:cs="Arial"/>
          <w:color w:val="00000A"/>
          <w:vertAlign w:val="superscript"/>
        </w:rPr>
      </w:pPr>
      <w:r w:rsidRPr="00826215">
        <w:rPr>
          <w:rFonts w:ascii="Verdana" w:hAnsi="Verdana" w:cs="Arial"/>
          <w:b/>
        </w:rPr>
        <w:t>Criterios</w:t>
      </w:r>
      <w:r w:rsidR="002A4B3E" w:rsidRPr="00826215">
        <w:rPr>
          <w:rFonts w:ascii="Verdana" w:hAnsi="Verdana" w:cs="Arial"/>
          <w:b/>
        </w:rPr>
        <w:t xml:space="preserve"> de inclusión</w:t>
      </w:r>
      <w:r w:rsidRPr="00826215">
        <w:rPr>
          <w:rFonts w:ascii="Verdana" w:hAnsi="Verdana" w:cs="Arial"/>
          <w:b/>
        </w:rPr>
        <w:t>:</w:t>
      </w:r>
    </w:p>
    <w:p w:rsidR="005A7A2E" w:rsidRPr="00826215" w:rsidRDefault="003A4669" w:rsidP="00D90452">
      <w:pPr>
        <w:pStyle w:val="Prrafodelista"/>
        <w:numPr>
          <w:ilvl w:val="0"/>
          <w:numId w:val="3"/>
        </w:numPr>
        <w:jc w:val="both"/>
        <w:rPr>
          <w:rFonts w:ascii="Verdana" w:hAnsi="Verdana" w:cs="Arial"/>
        </w:rPr>
      </w:pPr>
      <w:r w:rsidRPr="00826215">
        <w:rPr>
          <w:rFonts w:ascii="Verdana" w:hAnsi="Verdana" w:cs="Arial"/>
        </w:rPr>
        <w:t xml:space="preserve">Pacientes mayores de 18 </w:t>
      </w:r>
      <w:r w:rsidR="00826215" w:rsidRPr="00826215">
        <w:rPr>
          <w:rFonts w:ascii="Verdana" w:hAnsi="Verdana" w:cs="Arial"/>
        </w:rPr>
        <w:t>años de</w:t>
      </w:r>
      <w:r w:rsidR="005A7A2E" w:rsidRPr="00826215">
        <w:rPr>
          <w:rFonts w:ascii="Verdana" w:hAnsi="Verdana" w:cs="Arial"/>
        </w:rPr>
        <w:t xml:space="preserve"> ambos sexos</w:t>
      </w:r>
    </w:p>
    <w:p w:rsidR="005A7A2E" w:rsidRPr="00826215" w:rsidRDefault="005A7A2E" w:rsidP="00D90452">
      <w:pPr>
        <w:pStyle w:val="Prrafodelista"/>
        <w:numPr>
          <w:ilvl w:val="0"/>
          <w:numId w:val="3"/>
        </w:numPr>
        <w:jc w:val="both"/>
        <w:rPr>
          <w:rFonts w:ascii="Verdana" w:hAnsi="Verdana" w:cs="Arial"/>
        </w:rPr>
      </w:pPr>
      <w:r w:rsidRPr="00826215">
        <w:rPr>
          <w:rFonts w:ascii="Verdana" w:hAnsi="Verdana" w:cs="Arial"/>
        </w:rPr>
        <w:t>Pacientes con diagnósticos clínicos y ultrasonográficos de disquinesia vesicular</w:t>
      </w:r>
    </w:p>
    <w:p w:rsidR="000C54C0" w:rsidRPr="00826215" w:rsidRDefault="005A7A2E" w:rsidP="00D90452">
      <w:pPr>
        <w:pStyle w:val="Prrafodelista"/>
        <w:numPr>
          <w:ilvl w:val="0"/>
          <w:numId w:val="3"/>
        </w:numPr>
        <w:jc w:val="both"/>
        <w:rPr>
          <w:rFonts w:ascii="Verdana" w:hAnsi="Verdana" w:cs="Arial"/>
        </w:rPr>
      </w:pPr>
      <w:r w:rsidRPr="00826215">
        <w:rPr>
          <w:rFonts w:ascii="Verdana" w:hAnsi="Verdana" w:cs="Arial"/>
        </w:rPr>
        <w:t>Pacientes dispuestos a participar en el estudio</w:t>
      </w:r>
      <w:r w:rsidR="003A4669" w:rsidRPr="00826215">
        <w:rPr>
          <w:rFonts w:ascii="Verdana" w:hAnsi="Verdana" w:cs="Arial"/>
        </w:rPr>
        <w:t>.</w:t>
      </w:r>
    </w:p>
    <w:p w:rsidR="00EA1A78" w:rsidRPr="00826215" w:rsidRDefault="00EA1A78" w:rsidP="00D90452">
      <w:pPr>
        <w:pStyle w:val="Prrafodelista"/>
        <w:jc w:val="both"/>
        <w:rPr>
          <w:rFonts w:ascii="Verdana" w:hAnsi="Verdana" w:cs="Arial"/>
        </w:rPr>
      </w:pPr>
    </w:p>
    <w:p w:rsidR="00B22E08" w:rsidRPr="00826215" w:rsidRDefault="00B22E08" w:rsidP="00D90452">
      <w:pPr>
        <w:jc w:val="both"/>
        <w:rPr>
          <w:rFonts w:ascii="Verdana" w:hAnsi="Verdana" w:cs="Arial"/>
          <w:b/>
        </w:rPr>
      </w:pPr>
      <w:r w:rsidRPr="00826215">
        <w:rPr>
          <w:rFonts w:ascii="Verdana" w:hAnsi="Verdana" w:cs="Arial"/>
          <w:b/>
        </w:rPr>
        <w:lastRenderedPageBreak/>
        <w:t xml:space="preserve">Criterios de exclusión </w:t>
      </w:r>
    </w:p>
    <w:p w:rsidR="00B22E08" w:rsidRPr="00826215" w:rsidRDefault="00B22E08" w:rsidP="00D90452">
      <w:pPr>
        <w:pStyle w:val="Prrafodelista"/>
        <w:numPr>
          <w:ilvl w:val="0"/>
          <w:numId w:val="3"/>
        </w:numPr>
        <w:jc w:val="both"/>
        <w:rPr>
          <w:rFonts w:ascii="Verdana" w:hAnsi="Verdana" w:cs="Arial"/>
        </w:rPr>
      </w:pPr>
      <w:r w:rsidRPr="00826215">
        <w:rPr>
          <w:rFonts w:ascii="Verdana" w:hAnsi="Verdana" w:cs="Arial"/>
        </w:rPr>
        <w:t>- Pacientes con enfermedades crónicas digestivas que enmascaren los resultados</w:t>
      </w:r>
      <w:r w:rsidR="00EA1A78" w:rsidRPr="00826215">
        <w:rPr>
          <w:rFonts w:ascii="Verdana" w:hAnsi="Verdana" w:cs="Arial"/>
        </w:rPr>
        <w:t xml:space="preserve"> </w:t>
      </w:r>
      <w:r w:rsidRPr="00826215">
        <w:rPr>
          <w:rFonts w:ascii="Verdana" w:hAnsi="Verdana" w:cs="Arial"/>
        </w:rPr>
        <w:t xml:space="preserve">como son: gastritis crónica, hernia </w:t>
      </w:r>
      <w:proofErr w:type="spellStart"/>
      <w:r w:rsidR="006776F8" w:rsidRPr="00826215">
        <w:rPr>
          <w:rFonts w:ascii="Verdana" w:hAnsi="Verdana" w:cs="Arial"/>
        </w:rPr>
        <w:t>hiatal</w:t>
      </w:r>
      <w:proofErr w:type="spellEnd"/>
      <w:r w:rsidR="006776F8" w:rsidRPr="00826215">
        <w:rPr>
          <w:rFonts w:ascii="Verdana" w:hAnsi="Verdana" w:cs="Arial"/>
        </w:rPr>
        <w:t>, úlcera gástrica, reflujo gástrico</w:t>
      </w:r>
    </w:p>
    <w:p w:rsidR="00EA1A78" w:rsidRPr="00826215" w:rsidRDefault="00841A72" w:rsidP="00D90452">
      <w:pPr>
        <w:jc w:val="both"/>
        <w:rPr>
          <w:rFonts w:ascii="Verdana" w:hAnsi="Verdana" w:cs="Arial"/>
        </w:rPr>
      </w:pPr>
      <w:r w:rsidRPr="00826215">
        <w:rPr>
          <w:rFonts w:ascii="Verdana" w:hAnsi="Verdana" w:cs="Arial"/>
        </w:rPr>
        <w:t>En la consulta de gastroenterología se realizó el examen físico a los pacientes y se revisaron los exámenes complementarios realizados y los criterios de inclusión y exclusión.</w:t>
      </w:r>
    </w:p>
    <w:p w:rsidR="003E4EEB" w:rsidRPr="00826215" w:rsidRDefault="003A4669" w:rsidP="00D90452">
      <w:pPr>
        <w:jc w:val="both"/>
        <w:rPr>
          <w:rFonts w:ascii="Verdana" w:hAnsi="Verdana" w:cs="Arial"/>
        </w:rPr>
      </w:pPr>
      <w:r w:rsidRPr="00826215">
        <w:rPr>
          <w:rFonts w:ascii="Verdana" w:hAnsi="Verdana" w:cs="Arial"/>
        </w:rPr>
        <w:t>A estos pacientes se les indicó</w:t>
      </w:r>
      <w:r w:rsidR="003E4EEB" w:rsidRPr="00826215">
        <w:rPr>
          <w:rFonts w:ascii="Verdana" w:hAnsi="Verdana" w:cs="Arial"/>
        </w:rPr>
        <w:t xml:space="preserve"> el jarabe de Mentha </w:t>
      </w:r>
      <w:r w:rsidR="00C016C0" w:rsidRPr="00826215">
        <w:rPr>
          <w:rFonts w:ascii="Verdana" w:hAnsi="Verdana" w:cs="Arial"/>
        </w:rPr>
        <w:t>elabo</w:t>
      </w:r>
      <w:r w:rsidRPr="00826215">
        <w:rPr>
          <w:rFonts w:ascii="Verdana" w:hAnsi="Verdana" w:cs="Arial"/>
        </w:rPr>
        <w:t>rado en la farmacia</w:t>
      </w:r>
      <w:r w:rsidR="00C016C0" w:rsidRPr="00826215">
        <w:rPr>
          <w:rFonts w:ascii="Verdana" w:hAnsi="Verdana" w:cs="Arial"/>
        </w:rPr>
        <w:t xml:space="preserve"> de medicina verde del Hospital</w:t>
      </w:r>
      <w:r w:rsidRPr="00826215">
        <w:rPr>
          <w:rFonts w:ascii="Verdana" w:hAnsi="Verdana" w:cs="Arial"/>
        </w:rPr>
        <w:t>,</w:t>
      </w:r>
      <w:r w:rsidR="00C016C0" w:rsidRPr="00826215">
        <w:rPr>
          <w:rFonts w:ascii="Verdana" w:hAnsi="Verdana" w:cs="Arial"/>
        </w:rPr>
        <w:t xml:space="preserve"> </w:t>
      </w:r>
      <w:r w:rsidRPr="00826215">
        <w:rPr>
          <w:rFonts w:ascii="Verdana" w:hAnsi="Verdana" w:cs="Arial"/>
        </w:rPr>
        <w:t>pasando por los controles</w:t>
      </w:r>
      <w:r w:rsidR="00C016C0" w:rsidRPr="00826215">
        <w:rPr>
          <w:rFonts w:ascii="Verdana" w:hAnsi="Verdana" w:cs="Arial"/>
        </w:rPr>
        <w:t xml:space="preserve"> </w:t>
      </w:r>
      <w:r w:rsidRPr="00826215">
        <w:rPr>
          <w:rFonts w:ascii="Verdana" w:hAnsi="Verdana" w:cs="Arial"/>
        </w:rPr>
        <w:t>de calidad establecidos</w:t>
      </w:r>
    </w:p>
    <w:p w:rsidR="001E5AAC" w:rsidRPr="00826215" w:rsidRDefault="001E5AAC" w:rsidP="00D90452">
      <w:pPr>
        <w:jc w:val="both"/>
        <w:rPr>
          <w:rFonts w:ascii="Verdana" w:hAnsi="Verdana" w:cs="Arial"/>
          <w:color w:val="FF0000"/>
        </w:rPr>
      </w:pPr>
    </w:p>
    <w:p w:rsidR="001E5AAC" w:rsidRPr="00826215" w:rsidRDefault="001E5AAC" w:rsidP="00D90452">
      <w:pPr>
        <w:jc w:val="both"/>
        <w:rPr>
          <w:rFonts w:ascii="Verdana" w:hAnsi="Verdana" w:cs="Arial"/>
        </w:rPr>
      </w:pPr>
      <w:r w:rsidRPr="00826215">
        <w:rPr>
          <w:rFonts w:ascii="Verdana" w:hAnsi="Verdana" w:cs="Arial"/>
        </w:rPr>
        <w:t xml:space="preserve">Para realizar 100 frascos de </w:t>
      </w:r>
      <w:r w:rsidR="00826215" w:rsidRPr="00826215">
        <w:rPr>
          <w:rFonts w:ascii="Verdana" w:hAnsi="Verdana" w:cs="Arial"/>
        </w:rPr>
        <w:t>este jarabe</w:t>
      </w:r>
      <w:r w:rsidRPr="00826215">
        <w:rPr>
          <w:rFonts w:ascii="Verdana" w:hAnsi="Verdana" w:cs="Arial"/>
        </w:rPr>
        <w:t xml:space="preserve"> se utilizan 19,6 </w:t>
      </w:r>
      <w:proofErr w:type="spellStart"/>
      <w:r w:rsidRPr="00826215">
        <w:rPr>
          <w:rFonts w:ascii="Verdana" w:hAnsi="Verdana" w:cs="Arial"/>
        </w:rPr>
        <w:t>lbs</w:t>
      </w:r>
      <w:proofErr w:type="spellEnd"/>
      <w:r w:rsidRPr="00826215">
        <w:rPr>
          <w:rFonts w:ascii="Verdana" w:hAnsi="Verdana" w:cs="Arial"/>
        </w:rPr>
        <w:t xml:space="preserve">. de azúcar ,1200 ml de </w:t>
      </w:r>
      <w:proofErr w:type="spellStart"/>
      <w:r w:rsidRPr="00826215">
        <w:rPr>
          <w:rFonts w:ascii="Verdana" w:hAnsi="Verdana" w:cs="Arial"/>
        </w:rPr>
        <w:t>Estracto</w:t>
      </w:r>
      <w:proofErr w:type="spellEnd"/>
      <w:r w:rsidRPr="00826215">
        <w:rPr>
          <w:rFonts w:ascii="Verdana" w:hAnsi="Verdana" w:cs="Arial"/>
        </w:rPr>
        <w:t xml:space="preserve"> fluido de Mentha,120 ml de </w:t>
      </w:r>
      <w:r w:rsidR="00826215" w:rsidRPr="00826215">
        <w:rPr>
          <w:rFonts w:ascii="Verdana" w:hAnsi="Verdana" w:cs="Arial"/>
        </w:rPr>
        <w:t>alcohol, propilparabeno</w:t>
      </w:r>
      <w:r w:rsidRPr="00826215">
        <w:rPr>
          <w:rFonts w:ascii="Verdana" w:hAnsi="Verdana" w:cs="Arial"/>
        </w:rPr>
        <w:t xml:space="preserve"> 10</w:t>
      </w:r>
      <w:r w:rsidR="00826215" w:rsidRPr="00826215">
        <w:rPr>
          <w:rFonts w:ascii="Verdana" w:hAnsi="Verdana" w:cs="Arial"/>
        </w:rPr>
        <w:t xml:space="preserve">g, </w:t>
      </w:r>
      <w:proofErr w:type="spellStart"/>
      <w:r w:rsidR="00826215" w:rsidRPr="00826215">
        <w:rPr>
          <w:rFonts w:ascii="Verdana" w:hAnsi="Verdana" w:cs="Arial"/>
        </w:rPr>
        <w:t>metilparabeno</w:t>
      </w:r>
      <w:proofErr w:type="spellEnd"/>
      <w:r w:rsidRPr="00826215">
        <w:rPr>
          <w:rFonts w:ascii="Verdana" w:hAnsi="Verdana" w:cs="Arial"/>
        </w:rPr>
        <w:t xml:space="preserve"> 10 g y </w:t>
      </w:r>
      <w:proofErr w:type="spellStart"/>
      <w:r w:rsidRPr="00826215">
        <w:rPr>
          <w:rFonts w:ascii="Verdana" w:hAnsi="Verdana" w:cs="Arial"/>
        </w:rPr>
        <w:t>propil-metil</w:t>
      </w:r>
      <w:proofErr w:type="spellEnd"/>
      <w:r w:rsidRPr="00826215">
        <w:rPr>
          <w:rFonts w:ascii="Verdana" w:hAnsi="Verdana" w:cs="Arial"/>
        </w:rPr>
        <w:t xml:space="preserve"> preservo c</w:t>
      </w:r>
      <w:r w:rsidR="00826215" w:rsidRPr="00826215">
        <w:rPr>
          <w:rFonts w:ascii="Verdana" w:hAnsi="Verdana" w:cs="Arial"/>
        </w:rPr>
        <w:t xml:space="preserve">uando se </w:t>
      </w:r>
      <w:r w:rsidRPr="00826215">
        <w:rPr>
          <w:rFonts w:ascii="Verdana" w:hAnsi="Verdana" w:cs="Arial"/>
        </w:rPr>
        <w:t>le añade la azúcar se hace el vehículo</w:t>
      </w:r>
    </w:p>
    <w:p w:rsidR="00456ECE" w:rsidRPr="00826215" w:rsidRDefault="00456ECE" w:rsidP="00D90452">
      <w:pPr>
        <w:jc w:val="both"/>
        <w:rPr>
          <w:rFonts w:ascii="Verdana" w:hAnsi="Verdana" w:cs="Arial"/>
        </w:rPr>
      </w:pPr>
      <w:r w:rsidRPr="00826215">
        <w:rPr>
          <w:rFonts w:ascii="Verdana" w:hAnsi="Verdana" w:cs="Arial"/>
        </w:rPr>
        <w:t>El jarabe a base de hierbas es un preparado que incluye extracto seco de hojas de hiedra (</w:t>
      </w:r>
      <w:proofErr w:type="spellStart"/>
      <w:r w:rsidRPr="00826215">
        <w:rPr>
          <w:rFonts w:ascii="Verdana" w:hAnsi="Verdana" w:cs="Arial"/>
        </w:rPr>
        <w:t>Hederae</w:t>
      </w:r>
      <w:proofErr w:type="spellEnd"/>
      <w:r w:rsidRPr="00826215">
        <w:rPr>
          <w:rFonts w:ascii="Verdana" w:hAnsi="Verdana" w:cs="Arial"/>
        </w:rPr>
        <w:t xml:space="preserve"> </w:t>
      </w:r>
      <w:proofErr w:type="spellStart"/>
      <w:r w:rsidRPr="00826215">
        <w:rPr>
          <w:rFonts w:ascii="Verdana" w:hAnsi="Verdana" w:cs="Arial"/>
        </w:rPr>
        <w:t>helicis</w:t>
      </w:r>
      <w:proofErr w:type="spellEnd"/>
      <w:r w:rsidRPr="00826215">
        <w:rPr>
          <w:rFonts w:ascii="Verdana" w:hAnsi="Verdana" w:cs="Arial"/>
        </w:rPr>
        <w:t>), extracto de tomillo (</w:t>
      </w:r>
      <w:proofErr w:type="spellStart"/>
      <w:r w:rsidRPr="00826215">
        <w:rPr>
          <w:rFonts w:ascii="Verdana" w:hAnsi="Verdana" w:cs="Arial"/>
        </w:rPr>
        <w:t>Thymi</w:t>
      </w:r>
      <w:proofErr w:type="spellEnd"/>
      <w:r w:rsidRPr="00826215">
        <w:rPr>
          <w:rFonts w:ascii="Verdana" w:hAnsi="Verdana" w:cs="Arial"/>
        </w:rPr>
        <w:t xml:space="preserve">) –que se obtiene por ebullición– y elementos adyuvantes obtenidos también por ebullición: anís (fructosa de </w:t>
      </w:r>
      <w:proofErr w:type="spellStart"/>
      <w:r w:rsidRPr="00826215">
        <w:rPr>
          <w:rFonts w:ascii="Verdana" w:hAnsi="Verdana" w:cs="Arial"/>
        </w:rPr>
        <w:t>Anisi</w:t>
      </w:r>
      <w:proofErr w:type="spellEnd"/>
      <w:r w:rsidRPr="00826215">
        <w:rPr>
          <w:rFonts w:ascii="Verdana" w:hAnsi="Verdana" w:cs="Arial"/>
        </w:rPr>
        <w:t>) y macerado de raíz de malvavisco (</w:t>
      </w:r>
      <w:proofErr w:type="spellStart"/>
      <w:r w:rsidRPr="00826215">
        <w:rPr>
          <w:rFonts w:ascii="Verdana" w:hAnsi="Verdana" w:cs="Arial"/>
        </w:rPr>
        <w:t>Althaeae</w:t>
      </w:r>
      <w:proofErr w:type="spellEnd"/>
      <w:r w:rsidRPr="00826215">
        <w:rPr>
          <w:rFonts w:ascii="Verdana" w:hAnsi="Verdana" w:cs="Arial"/>
        </w:rPr>
        <w:t>). Cinco ml de jarabe contienen 0.07 g de extracto de hojas de hiedra (DER 4-8:1, etanol 30% m/m) y 1.7 g de tomillo y anís equivalente a un DER de 1: 3-5-4 en relación con el de tomillo. Se considera que el anís (que confiere sabor) y el malvavisco también se asocian con algunas propiedades farmacológicas (</w:t>
      </w:r>
      <w:proofErr w:type="spellStart"/>
      <w:r w:rsidRPr="00826215">
        <w:rPr>
          <w:rFonts w:ascii="Verdana" w:hAnsi="Verdana" w:cs="Arial"/>
        </w:rPr>
        <w:t>secretolíticas</w:t>
      </w:r>
      <w:proofErr w:type="spellEnd"/>
      <w:r w:rsidRPr="00826215">
        <w:rPr>
          <w:rFonts w:ascii="Verdana" w:hAnsi="Verdana" w:cs="Arial"/>
        </w:rPr>
        <w:t>).</w:t>
      </w:r>
    </w:p>
    <w:p w:rsidR="003E4EEB" w:rsidRPr="00826215" w:rsidRDefault="00135FFE" w:rsidP="00D90452">
      <w:pPr>
        <w:jc w:val="both"/>
        <w:rPr>
          <w:rFonts w:ascii="Verdana" w:hAnsi="Verdana" w:cs="Arial"/>
        </w:rPr>
      </w:pPr>
      <w:r w:rsidRPr="00826215">
        <w:rPr>
          <w:rFonts w:ascii="Verdana" w:hAnsi="Verdana" w:cs="Arial"/>
        </w:rPr>
        <w:t>Dosis:</w:t>
      </w:r>
      <w:r w:rsidR="003E4EEB" w:rsidRPr="00826215">
        <w:rPr>
          <w:rFonts w:ascii="Verdana" w:hAnsi="Verdana" w:cs="Arial"/>
        </w:rPr>
        <w:t xml:space="preserve"> 1 c</w:t>
      </w:r>
      <w:r w:rsidR="00BE56F0" w:rsidRPr="00826215">
        <w:rPr>
          <w:rFonts w:ascii="Verdana" w:hAnsi="Verdana" w:cs="Arial"/>
        </w:rPr>
        <w:t>ucharada</w:t>
      </w:r>
      <w:r w:rsidR="003E4EEB" w:rsidRPr="00826215">
        <w:rPr>
          <w:rFonts w:ascii="Verdana" w:hAnsi="Verdana" w:cs="Arial"/>
        </w:rPr>
        <w:t xml:space="preserve"> de 5ml</w:t>
      </w:r>
      <w:r w:rsidR="00BE56F0" w:rsidRPr="00826215">
        <w:rPr>
          <w:rFonts w:ascii="Verdana" w:hAnsi="Verdana" w:cs="Arial"/>
        </w:rPr>
        <w:t>,</w:t>
      </w:r>
      <w:r w:rsidR="003E4EEB" w:rsidRPr="00826215">
        <w:rPr>
          <w:rFonts w:ascii="Verdana" w:hAnsi="Verdana" w:cs="Arial"/>
        </w:rPr>
        <w:t xml:space="preserve"> 15 min antes de desayuno, almuerzo y comida</w:t>
      </w:r>
    </w:p>
    <w:p w:rsidR="00EA1A78" w:rsidRPr="00826215" w:rsidRDefault="002E4E6F" w:rsidP="00D90452">
      <w:pPr>
        <w:jc w:val="both"/>
        <w:rPr>
          <w:rFonts w:ascii="Verdana" w:hAnsi="Verdana" w:cs="Arial"/>
        </w:rPr>
      </w:pPr>
      <w:r w:rsidRPr="00826215">
        <w:rPr>
          <w:rFonts w:ascii="Verdana" w:hAnsi="Verdana" w:cs="Arial"/>
        </w:rPr>
        <w:t xml:space="preserve">Posteriormente </w:t>
      </w:r>
      <w:r w:rsidR="00726098" w:rsidRPr="00826215">
        <w:rPr>
          <w:rFonts w:ascii="Verdana" w:hAnsi="Verdana" w:cs="Arial"/>
        </w:rPr>
        <w:t xml:space="preserve">a los 7 días de iniciado el tratamiento </w:t>
      </w:r>
      <w:r w:rsidR="00BE56F0" w:rsidRPr="00826215">
        <w:rPr>
          <w:rFonts w:ascii="Verdana" w:hAnsi="Verdana" w:cs="Arial"/>
        </w:rPr>
        <w:t>se le realizó</w:t>
      </w:r>
      <w:r w:rsidRPr="00826215">
        <w:rPr>
          <w:rFonts w:ascii="Verdana" w:hAnsi="Verdana" w:cs="Arial"/>
        </w:rPr>
        <w:t xml:space="preserve"> controles clínicos en la consulta</w:t>
      </w:r>
      <w:r w:rsidR="00792F07" w:rsidRPr="00826215">
        <w:rPr>
          <w:rFonts w:ascii="Verdana" w:hAnsi="Verdana" w:cs="Arial"/>
        </w:rPr>
        <w:t xml:space="preserve"> mediante el interrogatorio</w:t>
      </w:r>
      <w:r w:rsidR="00EC23A5" w:rsidRPr="00826215">
        <w:rPr>
          <w:rFonts w:ascii="Verdana" w:hAnsi="Verdana" w:cs="Arial"/>
        </w:rPr>
        <w:t xml:space="preserve">, examen físico y </w:t>
      </w:r>
      <w:r w:rsidR="00826215" w:rsidRPr="00826215">
        <w:rPr>
          <w:rFonts w:ascii="Verdana" w:hAnsi="Verdana" w:cs="Arial"/>
        </w:rPr>
        <w:t>ultrasonido para</w:t>
      </w:r>
      <w:r w:rsidRPr="00826215">
        <w:rPr>
          <w:rFonts w:ascii="Verdana" w:hAnsi="Verdana" w:cs="Arial"/>
        </w:rPr>
        <w:t xml:space="preserve"> </w:t>
      </w:r>
      <w:r w:rsidR="00826215" w:rsidRPr="00826215">
        <w:rPr>
          <w:rFonts w:ascii="Verdana" w:hAnsi="Verdana" w:cs="Arial"/>
        </w:rPr>
        <w:t>precisar respuestas</w:t>
      </w:r>
      <w:r w:rsidR="00792F07" w:rsidRPr="00826215">
        <w:rPr>
          <w:rFonts w:ascii="Verdana" w:hAnsi="Verdana" w:cs="Arial"/>
        </w:rPr>
        <w:t xml:space="preserve"> terapéuticas</w:t>
      </w:r>
      <w:r w:rsidR="00726098" w:rsidRPr="00826215">
        <w:rPr>
          <w:rFonts w:ascii="Verdana" w:hAnsi="Verdana" w:cs="Arial"/>
        </w:rPr>
        <w:t>,</w:t>
      </w:r>
      <w:r w:rsidR="00EC23A5" w:rsidRPr="00826215">
        <w:rPr>
          <w:rFonts w:ascii="Verdana" w:hAnsi="Verdana" w:cs="Arial"/>
        </w:rPr>
        <w:t xml:space="preserve"> las que se definieron en 2 tipos de respuestas:</w:t>
      </w:r>
      <w:r w:rsidR="00C016C0" w:rsidRPr="00826215">
        <w:rPr>
          <w:rFonts w:ascii="Verdana" w:hAnsi="Verdana" w:cs="Arial"/>
        </w:rPr>
        <w:t xml:space="preserve"> </w:t>
      </w:r>
    </w:p>
    <w:p w:rsidR="00EA1A78" w:rsidRPr="00826215" w:rsidRDefault="00EA1A78" w:rsidP="00D90452">
      <w:pPr>
        <w:jc w:val="both"/>
        <w:rPr>
          <w:rFonts w:ascii="Verdana" w:hAnsi="Verdana" w:cs="Arial"/>
        </w:rPr>
      </w:pPr>
      <w:r w:rsidRPr="00826215">
        <w:rPr>
          <w:rFonts w:ascii="Verdana" w:hAnsi="Verdana" w:cs="Arial"/>
          <w:b/>
        </w:rPr>
        <w:t xml:space="preserve">Satisfactoria </w:t>
      </w:r>
    </w:p>
    <w:p w:rsidR="00EA1A78" w:rsidRPr="00826215" w:rsidRDefault="00EA1A78" w:rsidP="00D90452">
      <w:pPr>
        <w:jc w:val="both"/>
        <w:rPr>
          <w:rFonts w:ascii="Verdana" w:hAnsi="Verdana" w:cs="Arial"/>
        </w:rPr>
      </w:pPr>
      <w:r w:rsidRPr="00826215">
        <w:rPr>
          <w:rFonts w:ascii="Verdana" w:hAnsi="Verdana" w:cs="Arial"/>
        </w:rPr>
        <w:t>Paciente asintomático</w:t>
      </w:r>
    </w:p>
    <w:p w:rsidR="00EA1A78" w:rsidRPr="00826215" w:rsidRDefault="00EA1A78" w:rsidP="00D90452">
      <w:pPr>
        <w:jc w:val="both"/>
        <w:rPr>
          <w:rFonts w:ascii="Verdana" w:hAnsi="Verdana" w:cs="Arial"/>
        </w:rPr>
      </w:pPr>
      <w:r w:rsidRPr="00826215">
        <w:rPr>
          <w:rFonts w:ascii="Verdana" w:hAnsi="Verdana" w:cs="Arial"/>
        </w:rPr>
        <w:t>Ultrasonido: prueba de vaciamiento mayor de 50 % de sus volúmenes</w:t>
      </w:r>
    </w:p>
    <w:p w:rsidR="00EA1A78" w:rsidRPr="00826215" w:rsidRDefault="00EA1A78" w:rsidP="00D90452">
      <w:pPr>
        <w:jc w:val="both"/>
        <w:rPr>
          <w:rFonts w:ascii="Verdana" w:hAnsi="Verdana" w:cs="Arial"/>
          <w:b/>
        </w:rPr>
      </w:pPr>
      <w:r w:rsidRPr="00826215">
        <w:rPr>
          <w:rFonts w:ascii="Verdana" w:hAnsi="Verdana" w:cs="Arial"/>
          <w:b/>
        </w:rPr>
        <w:t>No satisfactoria</w:t>
      </w:r>
    </w:p>
    <w:p w:rsidR="00EA1A78" w:rsidRPr="00826215" w:rsidRDefault="00EA1A78" w:rsidP="00D90452">
      <w:pPr>
        <w:jc w:val="both"/>
        <w:rPr>
          <w:rFonts w:ascii="Verdana" w:hAnsi="Verdana" w:cs="Arial"/>
        </w:rPr>
      </w:pPr>
      <w:r w:rsidRPr="00826215">
        <w:rPr>
          <w:rFonts w:ascii="Verdana" w:hAnsi="Verdana" w:cs="Arial"/>
        </w:rPr>
        <w:lastRenderedPageBreak/>
        <w:t xml:space="preserve">Pacientes con sintomatología igual o empeorada. </w:t>
      </w:r>
    </w:p>
    <w:p w:rsidR="00EA1A78" w:rsidRPr="00826215" w:rsidRDefault="00EA1A78" w:rsidP="00D90452">
      <w:pPr>
        <w:jc w:val="both"/>
        <w:rPr>
          <w:rFonts w:ascii="Verdana" w:hAnsi="Verdana" w:cs="Arial"/>
        </w:rPr>
      </w:pPr>
      <w:r w:rsidRPr="00826215">
        <w:rPr>
          <w:rFonts w:ascii="Verdana" w:hAnsi="Verdana" w:cs="Arial"/>
        </w:rPr>
        <w:t>- Ultrasonido: prueba de vaciamiento por debajo de 50 % de sus volúmenes</w:t>
      </w:r>
    </w:p>
    <w:p w:rsidR="000B7515" w:rsidRPr="00826215" w:rsidRDefault="000B7515" w:rsidP="00D90452">
      <w:pPr>
        <w:jc w:val="both"/>
        <w:rPr>
          <w:rFonts w:ascii="Verdana" w:eastAsia="Times New Roman" w:hAnsi="Verdana" w:cs="Arial"/>
          <w:lang w:eastAsia="es-ES"/>
        </w:rPr>
      </w:pPr>
      <w:r w:rsidRPr="00826215">
        <w:rPr>
          <w:rFonts w:ascii="Verdana" w:eastAsia="Times New Roman" w:hAnsi="Verdana" w:cs="Arial"/>
          <w:lang w:eastAsia="es-ES"/>
        </w:rPr>
        <w:t>Fueron utilizados los modelos de investigación cualitativos y cuantitativos, con un nivel de actuación descriptivo.</w:t>
      </w:r>
    </w:p>
    <w:p w:rsidR="000B7515" w:rsidRPr="00826215" w:rsidRDefault="00826215" w:rsidP="00D90452">
      <w:pPr>
        <w:pStyle w:val="Continuarlista2"/>
        <w:spacing w:line="276" w:lineRule="auto"/>
        <w:ind w:left="0"/>
        <w:jc w:val="both"/>
        <w:rPr>
          <w:rFonts w:ascii="Verdana" w:hAnsi="Verdana" w:cs="Arial"/>
          <w:sz w:val="22"/>
          <w:szCs w:val="22"/>
        </w:rPr>
      </w:pPr>
      <w:r w:rsidRPr="00826215">
        <w:rPr>
          <w:rFonts w:ascii="Verdana" w:hAnsi="Verdana" w:cs="Arial"/>
          <w:sz w:val="22"/>
          <w:szCs w:val="22"/>
        </w:rPr>
        <w:t>Para llevar</w:t>
      </w:r>
      <w:r w:rsidR="000B7515" w:rsidRPr="00826215">
        <w:rPr>
          <w:rFonts w:ascii="Verdana" w:hAnsi="Verdana" w:cs="Arial"/>
          <w:sz w:val="22"/>
          <w:szCs w:val="22"/>
        </w:rPr>
        <w:t xml:space="preserve"> a cabo los </w:t>
      </w:r>
      <w:r w:rsidR="000B7515" w:rsidRPr="00826215">
        <w:rPr>
          <w:rFonts w:ascii="Verdana" w:hAnsi="Verdana" w:cs="Arial"/>
          <w:bCs/>
          <w:sz w:val="22"/>
          <w:szCs w:val="22"/>
        </w:rPr>
        <w:t>objetivos específicos</w:t>
      </w:r>
      <w:r w:rsidR="000B7515" w:rsidRPr="00826215">
        <w:rPr>
          <w:rFonts w:ascii="Verdana" w:hAnsi="Verdana" w:cs="Arial"/>
          <w:sz w:val="22"/>
          <w:szCs w:val="22"/>
        </w:rPr>
        <w:t xml:space="preserve"> y como soporte de la concepción general de la investigación se empleó el </w:t>
      </w:r>
      <w:r w:rsidR="000B7515" w:rsidRPr="00826215">
        <w:rPr>
          <w:rFonts w:ascii="Verdana" w:hAnsi="Verdana" w:cs="Arial"/>
          <w:bCs/>
          <w:sz w:val="22"/>
          <w:szCs w:val="22"/>
        </w:rPr>
        <w:t>enfoque dialéctico materialista</w:t>
      </w:r>
      <w:r w:rsidR="000B7515" w:rsidRPr="00826215">
        <w:rPr>
          <w:rFonts w:ascii="Verdana" w:hAnsi="Verdana" w:cs="Arial"/>
          <w:sz w:val="22"/>
          <w:szCs w:val="22"/>
        </w:rPr>
        <w:t>, lo que permitió la orientación del proceso investigativo y el enriquecimiento de los métodos que se emplearon.</w:t>
      </w:r>
    </w:p>
    <w:p w:rsidR="000B7515" w:rsidRPr="00826215" w:rsidRDefault="005C5149" w:rsidP="00D90452">
      <w:pPr>
        <w:jc w:val="both"/>
        <w:rPr>
          <w:rFonts w:ascii="Verdana" w:hAnsi="Verdana" w:cs="Arial"/>
          <w:bCs/>
        </w:rPr>
      </w:pPr>
      <w:r w:rsidRPr="00826215">
        <w:rPr>
          <w:rFonts w:ascii="Verdana" w:eastAsia="Calibri" w:hAnsi="Verdana" w:cs="Arial"/>
          <w:b/>
        </w:rPr>
        <w:t>Métodos teóricos</w:t>
      </w:r>
      <w:r w:rsidRPr="00826215">
        <w:rPr>
          <w:rFonts w:ascii="Verdana" w:eastAsia="Calibri" w:hAnsi="Verdana" w:cs="Arial"/>
        </w:rPr>
        <w:t xml:space="preserve">: Permitió la precisión de los fundamentos teóricos a partir de la revisión y análisis documental de la literatura especializada, además del </w:t>
      </w:r>
      <w:r w:rsidRPr="00826215">
        <w:rPr>
          <w:rFonts w:ascii="Verdana" w:eastAsia="Calibri" w:hAnsi="Verdana" w:cs="Arial"/>
          <w:bCs/>
        </w:rPr>
        <w:t>estudio del comportamiento de la problemática</w:t>
      </w:r>
      <w:r w:rsidR="00BE56F0" w:rsidRPr="00826215">
        <w:rPr>
          <w:rFonts w:ascii="Verdana" w:eastAsia="Calibri" w:hAnsi="Verdana" w:cs="Arial"/>
          <w:bCs/>
        </w:rPr>
        <w:t>.</w:t>
      </w:r>
    </w:p>
    <w:p w:rsidR="00C0173E" w:rsidRPr="00826215" w:rsidRDefault="00C0173E" w:rsidP="00D90452">
      <w:pPr>
        <w:pStyle w:val="Continuarlista2"/>
        <w:spacing w:line="276" w:lineRule="auto"/>
        <w:ind w:left="0"/>
        <w:jc w:val="both"/>
        <w:rPr>
          <w:rFonts w:ascii="Verdana" w:hAnsi="Verdana" w:cs="Arial"/>
          <w:sz w:val="22"/>
          <w:szCs w:val="22"/>
        </w:rPr>
      </w:pPr>
      <w:r w:rsidRPr="00826215">
        <w:rPr>
          <w:rFonts w:ascii="Verdana" w:hAnsi="Verdana" w:cs="Arial"/>
          <w:b/>
          <w:sz w:val="22"/>
          <w:szCs w:val="22"/>
        </w:rPr>
        <w:t xml:space="preserve">Procedimientos estadísticos: </w:t>
      </w:r>
      <w:r w:rsidR="0071697B" w:rsidRPr="00826215">
        <w:rPr>
          <w:rFonts w:ascii="Verdana" w:hAnsi="Verdana" w:cs="Arial"/>
          <w:sz w:val="22"/>
          <w:szCs w:val="22"/>
        </w:rPr>
        <w:t>El análisis estadístico de los resultados se comprueba mediante la prueba de X</w:t>
      </w:r>
      <w:r w:rsidR="0071697B" w:rsidRPr="00826215">
        <w:rPr>
          <w:rFonts w:ascii="Verdana" w:hAnsi="Verdana" w:cs="Arial"/>
          <w:sz w:val="22"/>
          <w:szCs w:val="22"/>
          <w:vertAlign w:val="superscript"/>
        </w:rPr>
        <w:t>2</w:t>
      </w:r>
      <w:r w:rsidR="0071697B" w:rsidRPr="00826215">
        <w:rPr>
          <w:rFonts w:ascii="Verdana" w:hAnsi="Verdana" w:cs="Arial"/>
          <w:sz w:val="22"/>
          <w:szCs w:val="22"/>
        </w:rPr>
        <w:t xml:space="preserve">. </w:t>
      </w:r>
      <w:r w:rsidRPr="00826215">
        <w:rPr>
          <w:rFonts w:ascii="Verdana" w:hAnsi="Verdana" w:cs="Arial"/>
          <w:sz w:val="22"/>
          <w:szCs w:val="22"/>
        </w:rPr>
        <w:t>Dados por la utilización de números absolutos y porcentajes que permitieron resumir la información en tablas que facilitaron su presentación.</w:t>
      </w:r>
    </w:p>
    <w:p w:rsidR="00BE56F0" w:rsidRPr="00826215" w:rsidRDefault="00C0173E" w:rsidP="00D90452">
      <w:pPr>
        <w:pStyle w:val="Continuarlista2"/>
        <w:spacing w:line="276" w:lineRule="auto"/>
        <w:ind w:left="0"/>
        <w:jc w:val="both"/>
        <w:rPr>
          <w:rFonts w:ascii="Verdana" w:hAnsi="Verdana" w:cs="Arial"/>
          <w:sz w:val="22"/>
          <w:szCs w:val="22"/>
        </w:rPr>
      </w:pPr>
      <w:r w:rsidRPr="00826215">
        <w:rPr>
          <w:rFonts w:ascii="Verdana" w:hAnsi="Verdana" w:cs="Arial"/>
          <w:sz w:val="22"/>
          <w:szCs w:val="22"/>
        </w:rPr>
        <w:t>Para la realización de este trabajo se llevó a cabo una revisión bibliográfica amplia con un óptimo de validez científica sobre el tema en cuestión en los diferentes sitios de búsqueda</w:t>
      </w:r>
      <w:r w:rsidR="00BE56F0" w:rsidRPr="00826215">
        <w:rPr>
          <w:rFonts w:ascii="Verdana" w:hAnsi="Verdana" w:cs="Arial"/>
          <w:sz w:val="22"/>
          <w:szCs w:val="22"/>
        </w:rPr>
        <w:t>.</w:t>
      </w:r>
    </w:p>
    <w:p w:rsidR="003D0982" w:rsidRPr="00826215" w:rsidRDefault="003C24C5" w:rsidP="00D90452">
      <w:pPr>
        <w:jc w:val="both"/>
        <w:rPr>
          <w:rFonts w:ascii="Verdana" w:hAnsi="Verdana" w:cs="Arial"/>
          <w:b/>
        </w:rPr>
      </w:pPr>
      <w:r w:rsidRPr="00826215">
        <w:rPr>
          <w:rFonts w:ascii="Verdana" w:hAnsi="Verdana" w:cs="Arial"/>
          <w:b/>
        </w:rPr>
        <w:t xml:space="preserve">Análisis </w:t>
      </w:r>
      <w:r w:rsidR="00A411D2" w:rsidRPr="00826215">
        <w:rPr>
          <w:rFonts w:ascii="Verdana" w:hAnsi="Verdana" w:cs="Arial"/>
          <w:b/>
        </w:rPr>
        <w:t xml:space="preserve">y discusión </w:t>
      </w:r>
      <w:r w:rsidRPr="00826215">
        <w:rPr>
          <w:rFonts w:ascii="Verdana" w:hAnsi="Verdana" w:cs="Arial"/>
          <w:b/>
        </w:rPr>
        <w:t>de los r</w:t>
      </w:r>
      <w:r w:rsidR="003D0982" w:rsidRPr="00826215">
        <w:rPr>
          <w:rFonts w:ascii="Verdana" w:hAnsi="Verdana" w:cs="Arial"/>
          <w:b/>
        </w:rPr>
        <w:t>esultados.</w:t>
      </w:r>
    </w:p>
    <w:p w:rsidR="003D0982" w:rsidRPr="00826215" w:rsidRDefault="003D0982" w:rsidP="00D90452">
      <w:pPr>
        <w:jc w:val="both"/>
        <w:rPr>
          <w:rFonts w:ascii="Verdana" w:hAnsi="Verdana" w:cs="Arial"/>
        </w:rPr>
      </w:pPr>
      <w:r w:rsidRPr="00826215">
        <w:rPr>
          <w:rFonts w:ascii="Verdana" w:hAnsi="Verdana" w:cs="Arial"/>
        </w:rPr>
        <w:t>De los 41 pacientes estudiado con disquinesia vesicular</w:t>
      </w:r>
      <w:r w:rsidR="00BE56F0" w:rsidRPr="00826215">
        <w:rPr>
          <w:rFonts w:ascii="Verdana" w:hAnsi="Verdana" w:cs="Arial"/>
        </w:rPr>
        <w:t xml:space="preserve"> </w:t>
      </w:r>
      <w:r w:rsidR="00826215" w:rsidRPr="00826215">
        <w:rPr>
          <w:rFonts w:ascii="Verdana" w:hAnsi="Verdana" w:cs="Arial"/>
        </w:rPr>
        <w:t>tabla 1</w:t>
      </w:r>
      <w:r w:rsidRPr="00826215">
        <w:rPr>
          <w:rFonts w:ascii="Verdana" w:hAnsi="Verdana" w:cs="Arial"/>
        </w:rPr>
        <w:t xml:space="preserve"> </w:t>
      </w:r>
      <w:r w:rsidR="003C24C5" w:rsidRPr="00826215">
        <w:rPr>
          <w:rFonts w:ascii="Verdana" w:hAnsi="Verdana" w:cs="Arial"/>
        </w:rPr>
        <w:t xml:space="preserve">predominó </w:t>
      </w:r>
      <w:r w:rsidRPr="00826215">
        <w:rPr>
          <w:rFonts w:ascii="Verdana" w:hAnsi="Verdana" w:cs="Arial"/>
        </w:rPr>
        <w:t xml:space="preserve">el sexo femenino con 36 </w:t>
      </w:r>
      <w:r w:rsidR="00826215" w:rsidRPr="00826215">
        <w:rPr>
          <w:rFonts w:ascii="Verdana" w:hAnsi="Verdana" w:cs="Arial"/>
        </w:rPr>
        <w:t>pacientes, coincidiendo</w:t>
      </w:r>
      <w:r w:rsidR="00D70A8A" w:rsidRPr="00826215">
        <w:rPr>
          <w:rFonts w:ascii="Verdana" w:hAnsi="Verdana" w:cs="Arial"/>
        </w:rPr>
        <w:t xml:space="preserve"> con el estudio Tratamiento de la disquinesia vesicular no litiásica con corriente interferencial realizado por Mena Pérez y autores </w:t>
      </w:r>
      <w:r w:rsidR="00BE56F0" w:rsidRPr="00826215">
        <w:rPr>
          <w:rFonts w:ascii="Verdana" w:hAnsi="Verdana" w:cs="Arial"/>
        </w:rPr>
        <w:t xml:space="preserve">que informa que </w:t>
      </w:r>
      <w:r w:rsidR="00EC23A5" w:rsidRPr="00826215">
        <w:rPr>
          <w:rFonts w:ascii="Verdana" w:hAnsi="Verdana" w:cs="Arial"/>
        </w:rPr>
        <w:t xml:space="preserve">es </w:t>
      </w:r>
      <w:r w:rsidR="00BE56F0" w:rsidRPr="00826215">
        <w:rPr>
          <w:rFonts w:ascii="Verdana" w:hAnsi="Verdana" w:cs="Arial"/>
        </w:rPr>
        <w:t>má</w:t>
      </w:r>
      <w:r w:rsidRPr="00826215">
        <w:rPr>
          <w:rFonts w:ascii="Verdana" w:hAnsi="Verdana" w:cs="Arial"/>
        </w:rPr>
        <w:t>s frecuente en el sexo femenino con una relación de 3:1</w:t>
      </w:r>
      <w:r w:rsidR="00BE56F0" w:rsidRPr="00826215">
        <w:rPr>
          <w:rFonts w:ascii="Verdana" w:hAnsi="Verdana" w:cs="Arial"/>
        </w:rPr>
        <w:t>.</w:t>
      </w:r>
      <w:r w:rsidRPr="00826215">
        <w:rPr>
          <w:rFonts w:ascii="Verdana" w:hAnsi="Verdana" w:cs="Arial"/>
        </w:rPr>
        <w:t xml:space="preserve"> </w:t>
      </w:r>
    </w:p>
    <w:p w:rsidR="00CA4F70" w:rsidRPr="00826215" w:rsidRDefault="00BE56F0" w:rsidP="00D90452">
      <w:pPr>
        <w:jc w:val="both"/>
        <w:rPr>
          <w:rFonts w:ascii="Verdana" w:hAnsi="Verdana" w:cs="Arial"/>
        </w:rPr>
      </w:pPr>
      <w:r w:rsidRPr="00826215">
        <w:rPr>
          <w:rFonts w:ascii="Verdana" w:hAnsi="Verdana" w:cs="Arial"/>
        </w:rPr>
        <w:t>Tabla No 1. Predominó</w:t>
      </w:r>
      <w:r w:rsidR="00CA4F70" w:rsidRPr="00826215">
        <w:rPr>
          <w:rFonts w:ascii="Verdana" w:hAnsi="Verdana" w:cs="Arial"/>
        </w:rPr>
        <w:t xml:space="preserve"> de la disquinesia vesicular en cuanto al sexo</w:t>
      </w:r>
    </w:p>
    <w:tbl>
      <w:tblPr>
        <w:tblStyle w:val="Tablaconcuadrcula"/>
        <w:tblW w:w="0" w:type="auto"/>
        <w:tblLook w:val="04A0" w:firstRow="1" w:lastRow="0" w:firstColumn="1" w:lastColumn="0" w:noHBand="0" w:noVBand="1"/>
      </w:tblPr>
      <w:tblGrid>
        <w:gridCol w:w="3369"/>
        <w:gridCol w:w="2835"/>
      </w:tblGrid>
      <w:tr w:rsidR="00CA4F70" w:rsidRPr="00826215" w:rsidTr="005D5226">
        <w:tc>
          <w:tcPr>
            <w:tcW w:w="3369" w:type="dxa"/>
          </w:tcPr>
          <w:p w:rsidR="00CA4F70" w:rsidRPr="00826215" w:rsidRDefault="00CA4F70" w:rsidP="00D90452">
            <w:pPr>
              <w:spacing w:line="276" w:lineRule="auto"/>
              <w:jc w:val="both"/>
              <w:rPr>
                <w:rFonts w:ascii="Verdana" w:hAnsi="Verdana" w:cs="Arial"/>
              </w:rPr>
            </w:pPr>
            <w:r w:rsidRPr="00826215">
              <w:rPr>
                <w:rFonts w:ascii="Verdana" w:hAnsi="Verdana" w:cs="Arial"/>
              </w:rPr>
              <w:t xml:space="preserve">Sexo </w:t>
            </w:r>
          </w:p>
        </w:tc>
        <w:tc>
          <w:tcPr>
            <w:tcW w:w="2835" w:type="dxa"/>
          </w:tcPr>
          <w:p w:rsidR="00CA4F70" w:rsidRPr="00826215" w:rsidRDefault="00CA4F70" w:rsidP="00D90452">
            <w:pPr>
              <w:spacing w:line="276" w:lineRule="auto"/>
              <w:jc w:val="both"/>
              <w:rPr>
                <w:rFonts w:ascii="Verdana" w:hAnsi="Verdana" w:cs="Arial"/>
              </w:rPr>
            </w:pPr>
            <w:r w:rsidRPr="00826215">
              <w:rPr>
                <w:rFonts w:ascii="Verdana" w:hAnsi="Verdana" w:cs="Arial"/>
              </w:rPr>
              <w:t xml:space="preserve">No </w:t>
            </w:r>
          </w:p>
          <w:p w:rsidR="00CA4F70" w:rsidRPr="00826215" w:rsidRDefault="00CA4F70" w:rsidP="00D90452">
            <w:pPr>
              <w:spacing w:line="276" w:lineRule="auto"/>
              <w:jc w:val="both"/>
              <w:rPr>
                <w:rFonts w:ascii="Verdana" w:hAnsi="Verdana" w:cs="Arial"/>
              </w:rPr>
            </w:pPr>
          </w:p>
        </w:tc>
      </w:tr>
      <w:tr w:rsidR="00CA4F70" w:rsidRPr="00826215" w:rsidTr="005D5226">
        <w:tc>
          <w:tcPr>
            <w:tcW w:w="3369" w:type="dxa"/>
          </w:tcPr>
          <w:p w:rsidR="00CA4F70" w:rsidRPr="00826215" w:rsidRDefault="00CA4F70" w:rsidP="00D90452">
            <w:pPr>
              <w:spacing w:line="276" w:lineRule="auto"/>
              <w:jc w:val="both"/>
              <w:rPr>
                <w:rFonts w:ascii="Verdana" w:hAnsi="Verdana" w:cs="Arial"/>
              </w:rPr>
            </w:pPr>
            <w:r w:rsidRPr="00826215">
              <w:rPr>
                <w:rFonts w:ascii="Verdana" w:hAnsi="Verdana" w:cs="Arial"/>
              </w:rPr>
              <w:t>Femenino</w:t>
            </w:r>
          </w:p>
        </w:tc>
        <w:tc>
          <w:tcPr>
            <w:tcW w:w="2835" w:type="dxa"/>
          </w:tcPr>
          <w:p w:rsidR="00CA4F70" w:rsidRPr="00826215" w:rsidRDefault="00CA4F70" w:rsidP="00D90452">
            <w:pPr>
              <w:spacing w:line="276" w:lineRule="auto"/>
              <w:jc w:val="both"/>
              <w:rPr>
                <w:rFonts w:ascii="Verdana" w:hAnsi="Verdana" w:cs="Arial"/>
              </w:rPr>
            </w:pPr>
            <w:r w:rsidRPr="00826215">
              <w:rPr>
                <w:rFonts w:ascii="Verdana" w:hAnsi="Verdana" w:cs="Arial"/>
              </w:rPr>
              <w:t>36</w:t>
            </w:r>
          </w:p>
          <w:p w:rsidR="00CA4F70" w:rsidRPr="00826215" w:rsidRDefault="00CA4F70" w:rsidP="00D90452">
            <w:pPr>
              <w:spacing w:line="276" w:lineRule="auto"/>
              <w:jc w:val="both"/>
              <w:rPr>
                <w:rFonts w:ascii="Verdana" w:hAnsi="Verdana" w:cs="Arial"/>
              </w:rPr>
            </w:pPr>
          </w:p>
        </w:tc>
      </w:tr>
      <w:tr w:rsidR="00CA4F70" w:rsidRPr="00826215" w:rsidTr="005D5226">
        <w:tc>
          <w:tcPr>
            <w:tcW w:w="3369" w:type="dxa"/>
          </w:tcPr>
          <w:p w:rsidR="00CA4F70" w:rsidRPr="00826215" w:rsidRDefault="00CA4F70" w:rsidP="00D90452">
            <w:pPr>
              <w:spacing w:line="276" w:lineRule="auto"/>
              <w:jc w:val="both"/>
              <w:rPr>
                <w:rFonts w:ascii="Verdana" w:hAnsi="Verdana" w:cs="Arial"/>
              </w:rPr>
            </w:pPr>
            <w:r w:rsidRPr="00826215">
              <w:rPr>
                <w:rFonts w:ascii="Verdana" w:hAnsi="Verdana" w:cs="Arial"/>
              </w:rPr>
              <w:t>Masculino</w:t>
            </w:r>
          </w:p>
        </w:tc>
        <w:tc>
          <w:tcPr>
            <w:tcW w:w="2835" w:type="dxa"/>
          </w:tcPr>
          <w:p w:rsidR="00CA4F70" w:rsidRPr="00826215" w:rsidRDefault="00CA4F70" w:rsidP="00D90452">
            <w:pPr>
              <w:spacing w:line="276" w:lineRule="auto"/>
              <w:jc w:val="both"/>
              <w:rPr>
                <w:rFonts w:ascii="Verdana" w:hAnsi="Verdana" w:cs="Arial"/>
              </w:rPr>
            </w:pPr>
            <w:r w:rsidRPr="00826215">
              <w:rPr>
                <w:rFonts w:ascii="Verdana" w:hAnsi="Verdana" w:cs="Arial"/>
              </w:rPr>
              <w:t>5</w:t>
            </w:r>
          </w:p>
          <w:p w:rsidR="00CA4F70" w:rsidRPr="00826215" w:rsidRDefault="00CA4F70" w:rsidP="00D90452">
            <w:pPr>
              <w:spacing w:line="276" w:lineRule="auto"/>
              <w:jc w:val="both"/>
              <w:rPr>
                <w:rFonts w:ascii="Verdana" w:hAnsi="Verdana" w:cs="Arial"/>
              </w:rPr>
            </w:pPr>
          </w:p>
        </w:tc>
      </w:tr>
    </w:tbl>
    <w:p w:rsidR="00CA4F70" w:rsidRPr="00826215" w:rsidRDefault="00CA4F70" w:rsidP="00D90452">
      <w:pPr>
        <w:jc w:val="both"/>
        <w:rPr>
          <w:rFonts w:ascii="Verdana" w:hAnsi="Verdana" w:cs="Arial"/>
        </w:rPr>
      </w:pPr>
      <w:r w:rsidRPr="00826215">
        <w:rPr>
          <w:rFonts w:ascii="Verdana" w:hAnsi="Verdana" w:cs="Arial"/>
        </w:rPr>
        <w:t>Fuente. Planilla de recogidas de datos</w:t>
      </w:r>
    </w:p>
    <w:p w:rsidR="003D0982" w:rsidRPr="00826215" w:rsidRDefault="00BE56F0" w:rsidP="00D90452">
      <w:pPr>
        <w:jc w:val="both"/>
        <w:rPr>
          <w:rFonts w:ascii="Verdana" w:hAnsi="Verdana" w:cs="Arial"/>
        </w:rPr>
      </w:pPr>
      <w:r w:rsidRPr="00826215">
        <w:rPr>
          <w:rFonts w:ascii="Verdana" w:hAnsi="Verdana" w:cs="Arial"/>
        </w:rPr>
        <w:t xml:space="preserve">En la tabla </w:t>
      </w:r>
      <w:r w:rsidR="00C270AC" w:rsidRPr="00826215">
        <w:rPr>
          <w:rFonts w:ascii="Verdana" w:hAnsi="Verdana" w:cs="Arial"/>
        </w:rPr>
        <w:t>2 aparecen que entre los síntomas clínicos que presentaron los pacientes se encuentran las digestiones lentas</w:t>
      </w:r>
      <w:r w:rsidR="00E56563" w:rsidRPr="00826215">
        <w:rPr>
          <w:rFonts w:ascii="Verdana" w:hAnsi="Verdana" w:cs="Arial"/>
        </w:rPr>
        <w:t xml:space="preserve"> (100 %)</w:t>
      </w:r>
      <w:r w:rsidR="00C270AC" w:rsidRPr="00826215">
        <w:rPr>
          <w:rFonts w:ascii="Verdana" w:hAnsi="Verdana" w:cs="Arial"/>
        </w:rPr>
        <w:t>, flatulencia y dolor en HD o epigastrio</w:t>
      </w:r>
      <w:r w:rsidR="00E56563" w:rsidRPr="00826215">
        <w:rPr>
          <w:rFonts w:ascii="Verdana" w:hAnsi="Verdana" w:cs="Arial"/>
        </w:rPr>
        <w:t xml:space="preserve"> (100 %)</w:t>
      </w:r>
      <w:r w:rsidR="00C270AC" w:rsidRPr="00826215">
        <w:rPr>
          <w:rFonts w:ascii="Verdana" w:hAnsi="Verdana" w:cs="Arial"/>
        </w:rPr>
        <w:t xml:space="preserve">, </w:t>
      </w:r>
      <w:r w:rsidR="00E56563" w:rsidRPr="00826215">
        <w:rPr>
          <w:rFonts w:ascii="Verdana" w:hAnsi="Verdana" w:cs="Arial"/>
        </w:rPr>
        <w:t>fueron los síntomas más f</w:t>
      </w:r>
      <w:r w:rsidR="00914CC2" w:rsidRPr="00826215">
        <w:rPr>
          <w:rFonts w:ascii="Verdana" w:hAnsi="Verdana" w:cs="Arial"/>
        </w:rPr>
        <w:t xml:space="preserve">recuentes antes del </w:t>
      </w:r>
      <w:r w:rsidR="00914CC2" w:rsidRPr="00826215">
        <w:rPr>
          <w:rFonts w:ascii="Verdana" w:hAnsi="Verdana" w:cs="Arial"/>
        </w:rPr>
        <w:lastRenderedPageBreak/>
        <w:t>tratamiento</w:t>
      </w:r>
      <w:r w:rsidR="00E56563" w:rsidRPr="00826215">
        <w:rPr>
          <w:rFonts w:ascii="Verdana" w:hAnsi="Verdana" w:cs="Arial"/>
        </w:rPr>
        <w:t xml:space="preserve">, </w:t>
      </w:r>
      <w:r w:rsidR="00C270AC" w:rsidRPr="00826215">
        <w:rPr>
          <w:rFonts w:ascii="Verdana" w:hAnsi="Verdana" w:cs="Arial"/>
        </w:rPr>
        <w:t>manifestaciones estas que se recogen en la literatura, que para el paciente resultan des</w:t>
      </w:r>
      <w:r w:rsidR="00D70A8A" w:rsidRPr="00826215">
        <w:rPr>
          <w:rFonts w:ascii="Verdana" w:hAnsi="Verdana" w:cs="Arial"/>
        </w:rPr>
        <w:t xml:space="preserve">agradable por la saciedad que </w:t>
      </w:r>
      <w:r w:rsidR="00D34F04" w:rsidRPr="00826215">
        <w:rPr>
          <w:rFonts w:ascii="Verdana" w:hAnsi="Verdana" w:cs="Arial"/>
        </w:rPr>
        <w:t>en ocasiones</w:t>
      </w:r>
      <w:r w:rsidR="00D70A8A" w:rsidRPr="00826215">
        <w:rPr>
          <w:rFonts w:ascii="Verdana" w:hAnsi="Verdana" w:cs="Arial"/>
        </w:rPr>
        <w:t xml:space="preserve"> </w:t>
      </w:r>
      <w:r w:rsidR="00C270AC" w:rsidRPr="00826215">
        <w:rPr>
          <w:rFonts w:ascii="Verdana" w:hAnsi="Verdana" w:cs="Arial"/>
        </w:rPr>
        <w:t>le i</w:t>
      </w:r>
      <w:r w:rsidR="00914CC2" w:rsidRPr="00826215">
        <w:rPr>
          <w:rFonts w:ascii="Verdana" w:hAnsi="Verdana" w:cs="Arial"/>
        </w:rPr>
        <w:t>mpide una correcta alimentación</w:t>
      </w:r>
      <w:r w:rsidR="00147682" w:rsidRPr="00826215">
        <w:rPr>
          <w:rFonts w:ascii="Verdana" w:hAnsi="Verdana" w:cs="Arial"/>
        </w:rPr>
        <w:t xml:space="preserve">, encontrándose estas como limitaciones a la hora de </w:t>
      </w:r>
      <w:r w:rsidR="00EC23A5" w:rsidRPr="00826215">
        <w:rPr>
          <w:rFonts w:ascii="Verdana" w:hAnsi="Verdana" w:cs="Arial"/>
        </w:rPr>
        <w:t>indica</w:t>
      </w:r>
      <w:r w:rsidR="00147682" w:rsidRPr="00826215">
        <w:rPr>
          <w:rFonts w:ascii="Verdana" w:hAnsi="Verdana" w:cs="Arial"/>
        </w:rPr>
        <w:t>r un adecuado tratamiento.</w:t>
      </w:r>
      <w:r w:rsidR="00580EE1" w:rsidRPr="00826215">
        <w:rPr>
          <w:rFonts w:ascii="Verdana" w:hAnsi="Verdana" w:cs="Arial"/>
        </w:rPr>
        <w:t xml:space="preserve"> Estos resultados coinciden con </w:t>
      </w:r>
      <w:r w:rsidR="00914CC2" w:rsidRPr="00826215">
        <w:rPr>
          <w:rFonts w:ascii="Verdana" w:hAnsi="Verdana" w:cs="Arial"/>
        </w:rPr>
        <w:t>otros autores que plantean en sus estudios estos síntomas como los más frecuentes en la disquinesia vesicular.</w:t>
      </w:r>
    </w:p>
    <w:p w:rsidR="003C24C5" w:rsidRPr="00826215" w:rsidRDefault="003C24C5" w:rsidP="00D90452">
      <w:pPr>
        <w:jc w:val="both"/>
        <w:rPr>
          <w:rFonts w:ascii="Verdana" w:hAnsi="Verdana" w:cs="Arial"/>
        </w:rPr>
      </w:pPr>
      <w:r w:rsidRPr="00826215">
        <w:rPr>
          <w:rFonts w:ascii="Verdana" w:hAnsi="Verdana" w:cs="Arial"/>
        </w:rPr>
        <w:t>Tabla No 2. Principales síntomas clínicos en lo</w:t>
      </w:r>
      <w:r w:rsidR="00BE56F0" w:rsidRPr="00826215">
        <w:rPr>
          <w:rFonts w:ascii="Verdana" w:hAnsi="Verdana" w:cs="Arial"/>
        </w:rPr>
        <w:t xml:space="preserve">s pacientes con disquinesia </w:t>
      </w:r>
      <w:r w:rsidR="00D31679" w:rsidRPr="00826215">
        <w:rPr>
          <w:rFonts w:ascii="Verdana" w:hAnsi="Verdana" w:cs="Arial"/>
        </w:rPr>
        <w:t>vesicular</w:t>
      </w:r>
      <w:r w:rsidRPr="00826215">
        <w:rPr>
          <w:rFonts w:ascii="Verdana" w:hAnsi="Verdana" w:cs="Arial"/>
        </w:rPr>
        <w:t>.</w:t>
      </w:r>
    </w:p>
    <w:tbl>
      <w:tblPr>
        <w:tblStyle w:val="Tablaconcuadrcula"/>
        <w:tblW w:w="0" w:type="auto"/>
        <w:tblLook w:val="04A0" w:firstRow="1" w:lastRow="0" w:firstColumn="1" w:lastColumn="0" w:noHBand="0" w:noVBand="1"/>
      </w:tblPr>
      <w:tblGrid>
        <w:gridCol w:w="2881"/>
        <w:gridCol w:w="1763"/>
        <w:gridCol w:w="1560"/>
      </w:tblGrid>
      <w:tr w:rsidR="003C24C5" w:rsidRPr="00826215" w:rsidTr="005D5226">
        <w:tc>
          <w:tcPr>
            <w:tcW w:w="2881" w:type="dxa"/>
          </w:tcPr>
          <w:p w:rsidR="003C24C5" w:rsidRPr="00826215" w:rsidRDefault="003C24C5" w:rsidP="00D90452">
            <w:pPr>
              <w:spacing w:line="276" w:lineRule="auto"/>
              <w:jc w:val="both"/>
              <w:rPr>
                <w:rFonts w:ascii="Verdana" w:hAnsi="Verdana" w:cs="Arial"/>
              </w:rPr>
            </w:pPr>
            <w:r w:rsidRPr="00826215">
              <w:rPr>
                <w:rFonts w:ascii="Verdana" w:hAnsi="Verdana" w:cs="Arial"/>
              </w:rPr>
              <w:t>Síntomas clínicos</w:t>
            </w:r>
          </w:p>
        </w:tc>
        <w:tc>
          <w:tcPr>
            <w:tcW w:w="1763" w:type="dxa"/>
          </w:tcPr>
          <w:p w:rsidR="003C24C5" w:rsidRPr="00826215" w:rsidRDefault="003C24C5" w:rsidP="00D90452">
            <w:pPr>
              <w:spacing w:line="276" w:lineRule="auto"/>
              <w:jc w:val="both"/>
              <w:rPr>
                <w:rFonts w:ascii="Verdana" w:hAnsi="Verdana" w:cs="Arial"/>
              </w:rPr>
            </w:pPr>
            <w:r w:rsidRPr="00826215">
              <w:rPr>
                <w:rFonts w:ascii="Verdana" w:hAnsi="Verdana" w:cs="Arial"/>
              </w:rPr>
              <w:t xml:space="preserve">No </w:t>
            </w:r>
          </w:p>
        </w:tc>
        <w:tc>
          <w:tcPr>
            <w:tcW w:w="1560" w:type="dxa"/>
          </w:tcPr>
          <w:p w:rsidR="003C24C5" w:rsidRPr="00826215" w:rsidRDefault="003C24C5" w:rsidP="00D90452">
            <w:pPr>
              <w:spacing w:line="276" w:lineRule="auto"/>
              <w:jc w:val="both"/>
              <w:rPr>
                <w:rFonts w:ascii="Verdana" w:hAnsi="Verdana" w:cs="Arial"/>
              </w:rPr>
            </w:pPr>
            <w:r w:rsidRPr="00826215">
              <w:rPr>
                <w:rFonts w:ascii="Verdana" w:hAnsi="Verdana" w:cs="Arial"/>
              </w:rPr>
              <w:t>%</w:t>
            </w:r>
          </w:p>
          <w:p w:rsidR="003C24C5" w:rsidRPr="00826215" w:rsidRDefault="003C24C5" w:rsidP="00D90452">
            <w:pPr>
              <w:spacing w:line="276" w:lineRule="auto"/>
              <w:jc w:val="both"/>
              <w:rPr>
                <w:rFonts w:ascii="Verdana" w:hAnsi="Verdana" w:cs="Arial"/>
              </w:rPr>
            </w:pPr>
          </w:p>
        </w:tc>
      </w:tr>
      <w:tr w:rsidR="003C24C5" w:rsidRPr="00826215" w:rsidTr="005D5226">
        <w:tc>
          <w:tcPr>
            <w:tcW w:w="2881" w:type="dxa"/>
          </w:tcPr>
          <w:p w:rsidR="003C24C5" w:rsidRPr="00826215" w:rsidRDefault="003C24C5" w:rsidP="00D90452">
            <w:pPr>
              <w:spacing w:line="276" w:lineRule="auto"/>
              <w:jc w:val="both"/>
              <w:rPr>
                <w:rFonts w:ascii="Verdana" w:hAnsi="Verdana" w:cs="Arial"/>
              </w:rPr>
            </w:pPr>
            <w:r w:rsidRPr="00826215">
              <w:rPr>
                <w:rFonts w:ascii="Verdana" w:hAnsi="Verdana" w:cs="Arial"/>
              </w:rPr>
              <w:t>Digestiones lentas</w:t>
            </w:r>
          </w:p>
        </w:tc>
        <w:tc>
          <w:tcPr>
            <w:tcW w:w="1763" w:type="dxa"/>
          </w:tcPr>
          <w:p w:rsidR="003C24C5" w:rsidRPr="00826215" w:rsidRDefault="003C24C5" w:rsidP="00D90452">
            <w:pPr>
              <w:spacing w:line="276" w:lineRule="auto"/>
              <w:jc w:val="both"/>
              <w:rPr>
                <w:rFonts w:ascii="Verdana" w:hAnsi="Verdana" w:cs="Arial"/>
              </w:rPr>
            </w:pPr>
            <w:r w:rsidRPr="00826215">
              <w:rPr>
                <w:rFonts w:ascii="Verdana" w:hAnsi="Verdana" w:cs="Arial"/>
              </w:rPr>
              <w:t>41</w:t>
            </w:r>
          </w:p>
        </w:tc>
        <w:tc>
          <w:tcPr>
            <w:tcW w:w="1560" w:type="dxa"/>
          </w:tcPr>
          <w:p w:rsidR="003C24C5" w:rsidRPr="00826215" w:rsidRDefault="003C24C5" w:rsidP="00D90452">
            <w:pPr>
              <w:spacing w:line="276" w:lineRule="auto"/>
              <w:jc w:val="both"/>
              <w:rPr>
                <w:rFonts w:ascii="Verdana" w:hAnsi="Verdana" w:cs="Arial"/>
              </w:rPr>
            </w:pPr>
            <w:r w:rsidRPr="00826215">
              <w:rPr>
                <w:rFonts w:ascii="Verdana" w:hAnsi="Verdana" w:cs="Arial"/>
              </w:rPr>
              <w:t>100</w:t>
            </w:r>
          </w:p>
          <w:p w:rsidR="003C24C5" w:rsidRPr="00826215" w:rsidRDefault="003C24C5" w:rsidP="00D90452">
            <w:pPr>
              <w:spacing w:line="276" w:lineRule="auto"/>
              <w:jc w:val="both"/>
              <w:rPr>
                <w:rFonts w:ascii="Verdana" w:hAnsi="Verdana" w:cs="Arial"/>
              </w:rPr>
            </w:pPr>
          </w:p>
        </w:tc>
      </w:tr>
      <w:tr w:rsidR="003C24C5" w:rsidRPr="00826215" w:rsidTr="005D5226">
        <w:tc>
          <w:tcPr>
            <w:tcW w:w="2881" w:type="dxa"/>
          </w:tcPr>
          <w:p w:rsidR="003C24C5" w:rsidRPr="00826215" w:rsidRDefault="003C24C5" w:rsidP="00D90452">
            <w:pPr>
              <w:spacing w:line="276" w:lineRule="auto"/>
              <w:jc w:val="both"/>
              <w:rPr>
                <w:rFonts w:ascii="Verdana" w:hAnsi="Verdana" w:cs="Arial"/>
              </w:rPr>
            </w:pPr>
            <w:r w:rsidRPr="00826215">
              <w:rPr>
                <w:rFonts w:ascii="Verdana" w:hAnsi="Verdana" w:cs="Arial"/>
              </w:rPr>
              <w:t>Flatulencia</w:t>
            </w:r>
          </w:p>
        </w:tc>
        <w:tc>
          <w:tcPr>
            <w:tcW w:w="1763" w:type="dxa"/>
          </w:tcPr>
          <w:p w:rsidR="003C24C5" w:rsidRPr="00826215" w:rsidRDefault="003C24C5" w:rsidP="00D90452">
            <w:pPr>
              <w:spacing w:line="276" w:lineRule="auto"/>
              <w:jc w:val="both"/>
              <w:rPr>
                <w:rFonts w:ascii="Verdana" w:hAnsi="Verdana" w:cs="Arial"/>
              </w:rPr>
            </w:pPr>
            <w:r w:rsidRPr="00826215">
              <w:rPr>
                <w:rFonts w:ascii="Verdana" w:hAnsi="Verdana" w:cs="Arial"/>
              </w:rPr>
              <w:t>41</w:t>
            </w:r>
          </w:p>
        </w:tc>
        <w:tc>
          <w:tcPr>
            <w:tcW w:w="1560" w:type="dxa"/>
          </w:tcPr>
          <w:p w:rsidR="003C24C5" w:rsidRPr="00826215" w:rsidRDefault="003C24C5" w:rsidP="00D90452">
            <w:pPr>
              <w:spacing w:line="276" w:lineRule="auto"/>
              <w:jc w:val="both"/>
              <w:rPr>
                <w:rFonts w:ascii="Verdana" w:hAnsi="Verdana" w:cs="Arial"/>
              </w:rPr>
            </w:pPr>
            <w:r w:rsidRPr="00826215">
              <w:rPr>
                <w:rFonts w:ascii="Verdana" w:hAnsi="Verdana" w:cs="Arial"/>
              </w:rPr>
              <w:t>100</w:t>
            </w:r>
          </w:p>
          <w:p w:rsidR="003C24C5" w:rsidRPr="00826215" w:rsidRDefault="003C24C5" w:rsidP="00D90452">
            <w:pPr>
              <w:spacing w:line="276" w:lineRule="auto"/>
              <w:jc w:val="both"/>
              <w:rPr>
                <w:rFonts w:ascii="Verdana" w:hAnsi="Verdana" w:cs="Arial"/>
              </w:rPr>
            </w:pPr>
          </w:p>
        </w:tc>
      </w:tr>
      <w:tr w:rsidR="003C24C5" w:rsidRPr="00826215" w:rsidTr="005D5226">
        <w:tc>
          <w:tcPr>
            <w:tcW w:w="2881" w:type="dxa"/>
          </w:tcPr>
          <w:p w:rsidR="003C24C5" w:rsidRPr="00826215" w:rsidRDefault="003C24C5" w:rsidP="00D90452">
            <w:pPr>
              <w:spacing w:line="276" w:lineRule="auto"/>
              <w:jc w:val="both"/>
              <w:rPr>
                <w:rFonts w:ascii="Verdana" w:hAnsi="Verdana" w:cs="Arial"/>
              </w:rPr>
            </w:pPr>
            <w:r w:rsidRPr="00826215">
              <w:rPr>
                <w:rFonts w:ascii="Verdana" w:hAnsi="Verdana" w:cs="Arial"/>
              </w:rPr>
              <w:t>Acidez</w:t>
            </w:r>
          </w:p>
        </w:tc>
        <w:tc>
          <w:tcPr>
            <w:tcW w:w="1763" w:type="dxa"/>
          </w:tcPr>
          <w:p w:rsidR="003C24C5" w:rsidRPr="00826215" w:rsidRDefault="003C24C5" w:rsidP="00D90452">
            <w:pPr>
              <w:spacing w:line="276" w:lineRule="auto"/>
              <w:jc w:val="both"/>
              <w:rPr>
                <w:rFonts w:ascii="Verdana" w:hAnsi="Verdana" w:cs="Arial"/>
              </w:rPr>
            </w:pPr>
            <w:r w:rsidRPr="00826215">
              <w:rPr>
                <w:rFonts w:ascii="Verdana" w:hAnsi="Verdana" w:cs="Arial"/>
              </w:rPr>
              <w:t>17</w:t>
            </w:r>
          </w:p>
        </w:tc>
        <w:tc>
          <w:tcPr>
            <w:tcW w:w="1560" w:type="dxa"/>
          </w:tcPr>
          <w:p w:rsidR="003C24C5" w:rsidRPr="00826215" w:rsidRDefault="003C24C5" w:rsidP="00D90452">
            <w:pPr>
              <w:spacing w:line="276" w:lineRule="auto"/>
              <w:jc w:val="both"/>
              <w:rPr>
                <w:rFonts w:ascii="Verdana" w:hAnsi="Verdana" w:cs="Arial"/>
              </w:rPr>
            </w:pPr>
            <w:r w:rsidRPr="00826215">
              <w:rPr>
                <w:rFonts w:ascii="Verdana" w:hAnsi="Verdana" w:cs="Arial"/>
              </w:rPr>
              <w:t>41.4</w:t>
            </w:r>
          </w:p>
          <w:p w:rsidR="003C24C5" w:rsidRPr="00826215" w:rsidRDefault="003C24C5" w:rsidP="00D90452">
            <w:pPr>
              <w:spacing w:line="276" w:lineRule="auto"/>
              <w:jc w:val="both"/>
              <w:rPr>
                <w:rFonts w:ascii="Verdana" w:hAnsi="Verdana" w:cs="Arial"/>
              </w:rPr>
            </w:pPr>
          </w:p>
        </w:tc>
      </w:tr>
      <w:tr w:rsidR="003C24C5" w:rsidRPr="00826215" w:rsidTr="005D5226">
        <w:tc>
          <w:tcPr>
            <w:tcW w:w="2881" w:type="dxa"/>
          </w:tcPr>
          <w:p w:rsidR="003C24C5" w:rsidRPr="00826215" w:rsidRDefault="003C24C5" w:rsidP="00D90452">
            <w:pPr>
              <w:spacing w:line="276" w:lineRule="auto"/>
              <w:jc w:val="both"/>
              <w:rPr>
                <w:rFonts w:ascii="Verdana" w:hAnsi="Verdana" w:cs="Arial"/>
              </w:rPr>
            </w:pPr>
            <w:r w:rsidRPr="00826215">
              <w:rPr>
                <w:rFonts w:ascii="Verdana" w:hAnsi="Verdana" w:cs="Arial"/>
              </w:rPr>
              <w:t>Intolerancia alimentos</w:t>
            </w:r>
          </w:p>
        </w:tc>
        <w:tc>
          <w:tcPr>
            <w:tcW w:w="1763" w:type="dxa"/>
          </w:tcPr>
          <w:p w:rsidR="003C24C5" w:rsidRPr="00826215" w:rsidRDefault="003C24C5" w:rsidP="00D90452">
            <w:pPr>
              <w:spacing w:line="276" w:lineRule="auto"/>
              <w:jc w:val="both"/>
              <w:rPr>
                <w:rFonts w:ascii="Verdana" w:hAnsi="Verdana" w:cs="Arial"/>
              </w:rPr>
            </w:pPr>
            <w:r w:rsidRPr="00826215">
              <w:rPr>
                <w:rFonts w:ascii="Verdana" w:hAnsi="Verdana" w:cs="Arial"/>
              </w:rPr>
              <w:t>33</w:t>
            </w:r>
          </w:p>
        </w:tc>
        <w:tc>
          <w:tcPr>
            <w:tcW w:w="1560" w:type="dxa"/>
          </w:tcPr>
          <w:p w:rsidR="003C24C5" w:rsidRPr="00826215" w:rsidRDefault="003C24C5" w:rsidP="00D90452">
            <w:pPr>
              <w:spacing w:line="276" w:lineRule="auto"/>
              <w:jc w:val="both"/>
              <w:rPr>
                <w:rFonts w:ascii="Verdana" w:hAnsi="Verdana" w:cs="Arial"/>
              </w:rPr>
            </w:pPr>
            <w:r w:rsidRPr="00826215">
              <w:rPr>
                <w:rFonts w:ascii="Verdana" w:hAnsi="Verdana" w:cs="Arial"/>
              </w:rPr>
              <w:t>80.4</w:t>
            </w:r>
          </w:p>
          <w:p w:rsidR="003C24C5" w:rsidRPr="00826215" w:rsidRDefault="003C24C5" w:rsidP="00D90452">
            <w:pPr>
              <w:spacing w:line="276" w:lineRule="auto"/>
              <w:jc w:val="both"/>
              <w:rPr>
                <w:rFonts w:ascii="Verdana" w:hAnsi="Verdana" w:cs="Arial"/>
              </w:rPr>
            </w:pPr>
          </w:p>
        </w:tc>
      </w:tr>
      <w:tr w:rsidR="003C24C5" w:rsidRPr="00826215" w:rsidTr="005D5226">
        <w:tc>
          <w:tcPr>
            <w:tcW w:w="2881" w:type="dxa"/>
          </w:tcPr>
          <w:p w:rsidR="003C24C5" w:rsidRPr="00826215" w:rsidRDefault="003C24C5" w:rsidP="00D90452">
            <w:pPr>
              <w:spacing w:line="276" w:lineRule="auto"/>
              <w:jc w:val="both"/>
              <w:rPr>
                <w:rFonts w:ascii="Verdana" w:hAnsi="Verdana" w:cs="Arial"/>
              </w:rPr>
            </w:pPr>
            <w:r w:rsidRPr="00826215">
              <w:rPr>
                <w:rFonts w:ascii="Verdana" w:hAnsi="Verdana" w:cs="Arial"/>
              </w:rPr>
              <w:t>Dolor en HD o epigastrio</w:t>
            </w:r>
          </w:p>
        </w:tc>
        <w:tc>
          <w:tcPr>
            <w:tcW w:w="1763" w:type="dxa"/>
          </w:tcPr>
          <w:p w:rsidR="003C24C5" w:rsidRPr="00826215" w:rsidRDefault="003C24C5" w:rsidP="00D90452">
            <w:pPr>
              <w:spacing w:line="276" w:lineRule="auto"/>
              <w:jc w:val="both"/>
              <w:rPr>
                <w:rFonts w:ascii="Verdana" w:hAnsi="Verdana" w:cs="Arial"/>
              </w:rPr>
            </w:pPr>
            <w:r w:rsidRPr="00826215">
              <w:rPr>
                <w:rFonts w:ascii="Verdana" w:hAnsi="Verdana" w:cs="Arial"/>
              </w:rPr>
              <w:t>41</w:t>
            </w:r>
          </w:p>
        </w:tc>
        <w:tc>
          <w:tcPr>
            <w:tcW w:w="1560" w:type="dxa"/>
          </w:tcPr>
          <w:p w:rsidR="003C24C5" w:rsidRPr="00826215" w:rsidRDefault="003C24C5" w:rsidP="00D90452">
            <w:pPr>
              <w:spacing w:line="276" w:lineRule="auto"/>
              <w:jc w:val="both"/>
              <w:rPr>
                <w:rFonts w:ascii="Verdana" w:hAnsi="Verdana" w:cs="Arial"/>
              </w:rPr>
            </w:pPr>
            <w:r w:rsidRPr="00826215">
              <w:rPr>
                <w:rFonts w:ascii="Verdana" w:hAnsi="Verdana" w:cs="Arial"/>
              </w:rPr>
              <w:t>100</w:t>
            </w:r>
          </w:p>
          <w:p w:rsidR="003C24C5" w:rsidRPr="00826215" w:rsidRDefault="003C24C5" w:rsidP="00D90452">
            <w:pPr>
              <w:spacing w:line="276" w:lineRule="auto"/>
              <w:jc w:val="both"/>
              <w:rPr>
                <w:rFonts w:ascii="Verdana" w:hAnsi="Verdana" w:cs="Arial"/>
              </w:rPr>
            </w:pPr>
          </w:p>
        </w:tc>
      </w:tr>
    </w:tbl>
    <w:p w:rsidR="00914CC2" w:rsidRPr="00826215" w:rsidRDefault="003C24C5" w:rsidP="00D90452">
      <w:pPr>
        <w:jc w:val="both"/>
        <w:rPr>
          <w:rFonts w:ascii="Verdana" w:hAnsi="Verdana" w:cs="Arial"/>
        </w:rPr>
      </w:pPr>
      <w:r w:rsidRPr="00826215">
        <w:rPr>
          <w:rFonts w:ascii="Verdana" w:hAnsi="Verdana" w:cs="Arial"/>
        </w:rPr>
        <w:t>Fuente. Planilla de recogidas de datos</w:t>
      </w:r>
    </w:p>
    <w:p w:rsidR="00147682" w:rsidRPr="00826215" w:rsidRDefault="00BE56F0" w:rsidP="00D90452">
      <w:pPr>
        <w:pStyle w:val="NormalWeb"/>
        <w:spacing w:line="276" w:lineRule="auto"/>
        <w:jc w:val="both"/>
        <w:rPr>
          <w:rFonts w:ascii="Verdana" w:hAnsi="Verdana" w:cs="Arial"/>
          <w:sz w:val="22"/>
          <w:szCs w:val="22"/>
        </w:rPr>
      </w:pPr>
      <w:r w:rsidRPr="00826215">
        <w:rPr>
          <w:rFonts w:ascii="Verdana" w:hAnsi="Verdana" w:cs="Arial"/>
          <w:sz w:val="22"/>
          <w:szCs w:val="22"/>
        </w:rPr>
        <w:t xml:space="preserve">En la tabla </w:t>
      </w:r>
      <w:r w:rsidR="00147682" w:rsidRPr="00826215">
        <w:rPr>
          <w:rFonts w:ascii="Verdana" w:hAnsi="Verdana" w:cs="Arial"/>
          <w:sz w:val="22"/>
          <w:szCs w:val="22"/>
        </w:rPr>
        <w:t xml:space="preserve">3 </w:t>
      </w:r>
      <w:r w:rsidR="0062207D" w:rsidRPr="00826215">
        <w:rPr>
          <w:rFonts w:ascii="Verdana" w:hAnsi="Verdana" w:cs="Arial"/>
          <w:sz w:val="22"/>
          <w:szCs w:val="22"/>
        </w:rPr>
        <w:t xml:space="preserve">muestra que tras la administración </w:t>
      </w:r>
      <w:r w:rsidR="00770CD8" w:rsidRPr="00826215">
        <w:rPr>
          <w:rFonts w:ascii="Verdana" w:hAnsi="Verdana" w:cs="Arial"/>
          <w:sz w:val="22"/>
          <w:szCs w:val="22"/>
        </w:rPr>
        <w:t xml:space="preserve">del </w:t>
      </w:r>
      <w:r w:rsidR="006776F8" w:rsidRPr="00826215">
        <w:rPr>
          <w:rFonts w:ascii="Verdana" w:hAnsi="Verdana" w:cs="Arial"/>
          <w:sz w:val="22"/>
          <w:szCs w:val="22"/>
        </w:rPr>
        <w:t xml:space="preserve">Jarabe de Mentha los síntomas clínicos </w:t>
      </w:r>
      <w:r w:rsidR="005E45B2" w:rsidRPr="00826215">
        <w:rPr>
          <w:rFonts w:ascii="Verdana" w:hAnsi="Verdana" w:cs="Arial"/>
          <w:sz w:val="22"/>
          <w:szCs w:val="22"/>
        </w:rPr>
        <w:t>desaparecieron</w:t>
      </w:r>
      <w:r w:rsidR="006776F8" w:rsidRPr="00826215">
        <w:rPr>
          <w:rFonts w:ascii="Verdana" w:hAnsi="Verdana" w:cs="Arial"/>
          <w:sz w:val="22"/>
          <w:szCs w:val="22"/>
        </w:rPr>
        <w:t>,</w:t>
      </w:r>
      <w:r w:rsidR="005E45B2" w:rsidRPr="00826215">
        <w:rPr>
          <w:rFonts w:ascii="Verdana" w:hAnsi="Verdana" w:cs="Arial"/>
          <w:sz w:val="22"/>
          <w:szCs w:val="22"/>
        </w:rPr>
        <w:t xml:space="preserve"> </w:t>
      </w:r>
      <w:r w:rsidR="006776F8" w:rsidRPr="00826215">
        <w:rPr>
          <w:rFonts w:ascii="Verdana" w:hAnsi="Verdana" w:cs="Arial"/>
          <w:sz w:val="22"/>
          <w:szCs w:val="22"/>
        </w:rPr>
        <w:t>aspe</w:t>
      </w:r>
      <w:r w:rsidR="005E45B2" w:rsidRPr="00826215">
        <w:rPr>
          <w:rFonts w:ascii="Verdana" w:hAnsi="Verdana" w:cs="Arial"/>
          <w:sz w:val="22"/>
          <w:szCs w:val="22"/>
        </w:rPr>
        <w:t xml:space="preserve">cto que resulta significativo, </w:t>
      </w:r>
      <w:r w:rsidR="00770CD8" w:rsidRPr="00826215">
        <w:rPr>
          <w:rFonts w:ascii="Verdana" w:hAnsi="Verdana" w:cs="Arial"/>
          <w:sz w:val="22"/>
          <w:szCs w:val="22"/>
        </w:rPr>
        <w:t xml:space="preserve">esto es debido a que la Mentha </w:t>
      </w:r>
      <w:r w:rsidR="005E45B2" w:rsidRPr="00826215">
        <w:rPr>
          <w:rFonts w:ascii="Verdana" w:hAnsi="Verdana" w:cs="Arial"/>
          <w:sz w:val="22"/>
          <w:szCs w:val="22"/>
        </w:rPr>
        <w:t xml:space="preserve">con su acción </w:t>
      </w:r>
      <w:r w:rsidR="00917D4E" w:rsidRPr="00826215">
        <w:rPr>
          <w:rFonts w:ascii="Verdana" w:hAnsi="Verdana" w:cs="Arial"/>
          <w:sz w:val="22"/>
          <w:szCs w:val="22"/>
        </w:rPr>
        <w:t>carminativa</w:t>
      </w:r>
      <w:r w:rsidR="00917D4E" w:rsidRPr="00826215">
        <w:rPr>
          <w:rFonts w:ascii="Verdana" w:hAnsi="Verdana" w:cs="Arial"/>
          <w:color w:val="FF0000"/>
          <w:sz w:val="22"/>
          <w:szCs w:val="22"/>
        </w:rPr>
        <w:t xml:space="preserve"> </w:t>
      </w:r>
      <w:r w:rsidR="00826215" w:rsidRPr="00826215">
        <w:rPr>
          <w:rFonts w:ascii="Verdana" w:hAnsi="Verdana" w:cs="Arial"/>
          <w:sz w:val="22"/>
          <w:szCs w:val="22"/>
        </w:rPr>
        <w:t>aumenta la</w:t>
      </w:r>
      <w:r w:rsidR="00770CD8" w:rsidRPr="00826215">
        <w:rPr>
          <w:rFonts w:ascii="Verdana" w:hAnsi="Verdana" w:cs="Arial"/>
          <w:sz w:val="22"/>
          <w:szCs w:val="22"/>
        </w:rPr>
        <w:t xml:space="preserve"> contractilidad de la vesícula biliar ocasionando una mejor evacuación</w:t>
      </w:r>
      <w:r w:rsidR="001D4C36" w:rsidRPr="00826215">
        <w:rPr>
          <w:rFonts w:ascii="Verdana" w:hAnsi="Verdana" w:cs="Arial"/>
          <w:sz w:val="22"/>
          <w:szCs w:val="22"/>
        </w:rPr>
        <w:t>,</w:t>
      </w:r>
      <w:r w:rsidR="00DC0945" w:rsidRPr="00826215">
        <w:rPr>
          <w:rFonts w:ascii="Verdana" w:hAnsi="Verdana" w:cs="Arial"/>
          <w:sz w:val="22"/>
          <w:szCs w:val="22"/>
        </w:rPr>
        <w:t xml:space="preserve"> restableciendo el tono y la </w:t>
      </w:r>
      <w:r w:rsidR="00826215" w:rsidRPr="00826215">
        <w:rPr>
          <w:rFonts w:ascii="Verdana" w:hAnsi="Verdana" w:cs="Arial"/>
          <w:sz w:val="22"/>
          <w:szCs w:val="22"/>
        </w:rPr>
        <w:t>contractilidad, no</w:t>
      </w:r>
      <w:r w:rsidR="001D4C36" w:rsidRPr="00826215">
        <w:rPr>
          <w:rFonts w:ascii="Verdana" w:hAnsi="Verdana" w:cs="Arial"/>
          <w:sz w:val="22"/>
          <w:szCs w:val="22"/>
        </w:rPr>
        <w:t xml:space="preserve"> apareciendo reporte en la literatura de trabajo relacionados con este tema donde se pueda establecer una comparación</w:t>
      </w:r>
      <w:r w:rsidR="00A411D2" w:rsidRPr="00826215">
        <w:rPr>
          <w:rFonts w:ascii="Verdana" w:hAnsi="Verdana" w:cs="Arial"/>
          <w:sz w:val="22"/>
          <w:szCs w:val="22"/>
        </w:rPr>
        <w:t xml:space="preserve">. </w:t>
      </w:r>
      <w:r w:rsidR="006776F8" w:rsidRPr="00826215">
        <w:rPr>
          <w:rFonts w:ascii="Verdana" w:hAnsi="Verdana" w:cs="Arial"/>
          <w:sz w:val="22"/>
          <w:szCs w:val="22"/>
        </w:rPr>
        <w:t>En el caso de la acidez no desapareció en la totalidad de los pac</w:t>
      </w:r>
      <w:r w:rsidR="00DC0945" w:rsidRPr="00826215">
        <w:rPr>
          <w:rFonts w:ascii="Verdana" w:hAnsi="Verdana" w:cs="Arial"/>
          <w:sz w:val="22"/>
          <w:szCs w:val="22"/>
        </w:rPr>
        <w:t xml:space="preserve">ientes que la padecían pues la ingestión de </w:t>
      </w:r>
      <w:r w:rsidR="00826215" w:rsidRPr="00826215">
        <w:rPr>
          <w:rFonts w:ascii="Verdana" w:hAnsi="Verdana" w:cs="Arial"/>
          <w:sz w:val="22"/>
          <w:szCs w:val="22"/>
        </w:rPr>
        <w:t>esta planta</w:t>
      </w:r>
      <w:r w:rsidR="006776F8" w:rsidRPr="00826215">
        <w:rPr>
          <w:rFonts w:ascii="Verdana" w:hAnsi="Verdana" w:cs="Arial"/>
          <w:sz w:val="22"/>
          <w:szCs w:val="22"/>
        </w:rPr>
        <w:t xml:space="preserve"> </w:t>
      </w:r>
      <w:r w:rsidR="00DC0945" w:rsidRPr="00826215">
        <w:rPr>
          <w:rFonts w:ascii="Verdana" w:hAnsi="Verdana" w:cs="Arial"/>
          <w:sz w:val="22"/>
          <w:szCs w:val="22"/>
        </w:rPr>
        <w:t xml:space="preserve">ocasiona acidez. </w:t>
      </w:r>
      <w:r w:rsidR="00A411D2" w:rsidRPr="00826215">
        <w:rPr>
          <w:rFonts w:ascii="Verdana" w:hAnsi="Verdana" w:cs="Arial"/>
          <w:sz w:val="22"/>
          <w:szCs w:val="22"/>
        </w:rPr>
        <w:t xml:space="preserve">Por lo que el tratamiento con jarabe de </w:t>
      </w:r>
      <w:r w:rsidR="00826215" w:rsidRPr="00826215">
        <w:rPr>
          <w:rFonts w:ascii="Verdana" w:hAnsi="Verdana" w:cs="Arial"/>
          <w:sz w:val="22"/>
          <w:szCs w:val="22"/>
        </w:rPr>
        <w:t>Mentha en</w:t>
      </w:r>
      <w:r w:rsidR="00A411D2" w:rsidRPr="00826215">
        <w:rPr>
          <w:rFonts w:ascii="Verdana" w:hAnsi="Verdana" w:cs="Arial"/>
          <w:sz w:val="22"/>
          <w:szCs w:val="22"/>
        </w:rPr>
        <w:t xml:space="preserve"> pacientes con disquinesia vesicular no litiásica resulta eficaz en la mejoría de la sintomatología clínica y la función vesicular. </w:t>
      </w:r>
    </w:p>
    <w:p w:rsidR="003C24C5" w:rsidRPr="00826215" w:rsidRDefault="003C24C5" w:rsidP="00D90452">
      <w:pPr>
        <w:jc w:val="both"/>
        <w:rPr>
          <w:rFonts w:ascii="Verdana" w:hAnsi="Verdana" w:cs="Arial"/>
        </w:rPr>
      </w:pPr>
      <w:r w:rsidRPr="00826215">
        <w:rPr>
          <w:rFonts w:ascii="Verdana" w:hAnsi="Verdana" w:cs="Arial"/>
        </w:rPr>
        <w:t>Tabla No 3. Eficacia del tratamiento con el jarabe de Mentha en la disquinesia vesicular.</w:t>
      </w:r>
    </w:p>
    <w:tbl>
      <w:tblPr>
        <w:tblStyle w:val="Tablaconcuadrcula"/>
        <w:tblW w:w="0" w:type="auto"/>
        <w:tblLook w:val="04A0" w:firstRow="1" w:lastRow="0" w:firstColumn="1" w:lastColumn="0" w:noHBand="0" w:noVBand="1"/>
      </w:tblPr>
      <w:tblGrid>
        <w:gridCol w:w="3265"/>
        <w:gridCol w:w="819"/>
        <w:gridCol w:w="825"/>
        <w:gridCol w:w="733"/>
        <w:gridCol w:w="832"/>
        <w:gridCol w:w="668"/>
        <w:gridCol w:w="716"/>
      </w:tblGrid>
      <w:tr w:rsidR="00B66ADE" w:rsidRPr="00826215" w:rsidTr="006776F8">
        <w:trPr>
          <w:trHeight w:val="300"/>
        </w:trPr>
        <w:tc>
          <w:tcPr>
            <w:tcW w:w="3265" w:type="dxa"/>
            <w:vMerge w:val="restart"/>
          </w:tcPr>
          <w:p w:rsidR="00B66ADE" w:rsidRPr="00826215" w:rsidRDefault="00B66ADE" w:rsidP="00D90452">
            <w:pPr>
              <w:spacing w:line="276" w:lineRule="auto"/>
              <w:jc w:val="both"/>
              <w:rPr>
                <w:rFonts w:ascii="Verdana" w:hAnsi="Verdana" w:cs="Arial"/>
              </w:rPr>
            </w:pPr>
            <w:r w:rsidRPr="00826215">
              <w:rPr>
                <w:rFonts w:ascii="Verdana" w:hAnsi="Verdana" w:cs="Arial"/>
              </w:rPr>
              <w:t xml:space="preserve">Síntomas clínicos </w:t>
            </w:r>
          </w:p>
        </w:tc>
        <w:tc>
          <w:tcPr>
            <w:tcW w:w="1493" w:type="dxa"/>
            <w:gridSpan w:val="2"/>
            <w:tcBorders>
              <w:bottom w:val="single" w:sz="4" w:space="0" w:color="auto"/>
              <w:right w:val="single" w:sz="4" w:space="0" w:color="auto"/>
            </w:tcBorders>
          </w:tcPr>
          <w:p w:rsidR="00B66ADE" w:rsidRPr="00826215" w:rsidRDefault="00A411D2" w:rsidP="00D90452">
            <w:pPr>
              <w:spacing w:line="276" w:lineRule="auto"/>
              <w:jc w:val="both"/>
              <w:rPr>
                <w:rFonts w:ascii="Verdana" w:hAnsi="Verdana" w:cs="Arial"/>
              </w:rPr>
            </w:pPr>
            <w:r w:rsidRPr="00826215">
              <w:rPr>
                <w:rFonts w:ascii="Verdana" w:hAnsi="Verdana" w:cs="Arial"/>
              </w:rPr>
              <w:t>Satisfactor</w:t>
            </w:r>
            <w:r w:rsidR="00B66ADE" w:rsidRPr="00826215">
              <w:rPr>
                <w:rFonts w:ascii="Verdana" w:hAnsi="Verdana" w:cs="Arial"/>
              </w:rPr>
              <w:t xml:space="preserve">io </w:t>
            </w:r>
          </w:p>
        </w:tc>
        <w:tc>
          <w:tcPr>
            <w:tcW w:w="1390" w:type="dxa"/>
            <w:gridSpan w:val="2"/>
            <w:tcBorders>
              <w:left w:val="single" w:sz="4" w:space="0" w:color="auto"/>
              <w:bottom w:val="single" w:sz="4" w:space="0" w:color="auto"/>
              <w:right w:val="single" w:sz="4" w:space="0" w:color="auto"/>
            </w:tcBorders>
          </w:tcPr>
          <w:p w:rsidR="00B66ADE" w:rsidRPr="00826215" w:rsidRDefault="00B66ADE" w:rsidP="00D90452">
            <w:pPr>
              <w:spacing w:line="276" w:lineRule="auto"/>
              <w:jc w:val="both"/>
              <w:rPr>
                <w:rFonts w:ascii="Verdana" w:hAnsi="Verdana" w:cs="Arial"/>
              </w:rPr>
            </w:pPr>
            <w:r w:rsidRPr="00826215">
              <w:rPr>
                <w:rFonts w:ascii="Verdana" w:hAnsi="Verdana" w:cs="Arial"/>
              </w:rPr>
              <w:t xml:space="preserve">No satisfactorio </w:t>
            </w:r>
          </w:p>
        </w:tc>
        <w:tc>
          <w:tcPr>
            <w:tcW w:w="1287" w:type="dxa"/>
            <w:gridSpan w:val="2"/>
            <w:tcBorders>
              <w:left w:val="single" w:sz="4" w:space="0" w:color="auto"/>
              <w:bottom w:val="single" w:sz="4" w:space="0" w:color="auto"/>
            </w:tcBorders>
          </w:tcPr>
          <w:p w:rsidR="00B66ADE" w:rsidRPr="00826215" w:rsidRDefault="00B66ADE" w:rsidP="00D90452">
            <w:pPr>
              <w:spacing w:line="276" w:lineRule="auto"/>
              <w:jc w:val="both"/>
              <w:rPr>
                <w:rFonts w:ascii="Verdana" w:hAnsi="Verdana" w:cs="Arial"/>
              </w:rPr>
            </w:pPr>
            <w:r w:rsidRPr="00826215">
              <w:rPr>
                <w:rFonts w:ascii="Verdana" w:hAnsi="Verdana" w:cs="Arial"/>
              </w:rPr>
              <w:t xml:space="preserve">          Total</w:t>
            </w:r>
          </w:p>
        </w:tc>
      </w:tr>
      <w:tr w:rsidR="00B66ADE" w:rsidRPr="00826215" w:rsidTr="006776F8">
        <w:trPr>
          <w:trHeight w:val="210"/>
        </w:trPr>
        <w:tc>
          <w:tcPr>
            <w:tcW w:w="3265" w:type="dxa"/>
            <w:vMerge/>
          </w:tcPr>
          <w:p w:rsidR="00B66ADE" w:rsidRPr="00826215" w:rsidRDefault="00B66ADE" w:rsidP="00D90452">
            <w:pPr>
              <w:spacing w:line="276" w:lineRule="auto"/>
              <w:jc w:val="both"/>
              <w:rPr>
                <w:rFonts w:ascii="Verdana" w:hAnsi="Verdana" w:cs="Arial"/>
              </w:rPr>
            </w:pPr>
          </w:p>
        </w:tc>
        <w:tc>
          <w:tcPr>
            <w:tcW w:w="819" w:type="dxa"/>
            <w:tcBorders>
              <w:top w:val="single" w:sz="4" w:space="0" w:color="auto"/>
              <w:right w:val="single" w:sz="4" w:space="0" w:color="auto"/>
            </w:tcBorders>
          </w:tcPr>
          <w:p w:rsidR="00B66ADE" w:rsidRPr="00826215" w:rsidRDefault="00B66ADE" w:rsidP="00D90452">
            <w:pPr>
              <w:spacing w:line="276" w:lineRule="auto"/>
              <w:jc w:val="both"/>
              <w:rPr>
                <w:rFonts w:ascii="Verdana" w:hAnsi="Verdana" w:cs="Arial"/>
              </w:rPr>
            </w:pPr>
            <w:r w:rsidRPr="00826215">
              <w:rPr>
                <w:rFonts w:ascii="Verdana" w:hAnsi="Verdana" w:cs="Arial"/>
              </w:rPr>
              <w:t>No</w:t>
            </w:r>
          </w:p>
        </w:tc>
        <w:tc>
          <w:tcPr>
            <w:tcW w:w="674" w:type="dxa"/>
            <w:tcBorders>
              <w:top w:val="single" w:sz="4" w:space="0" w:color="auto"/>
              <w:right w:val="single" w:sz="4" w:space="0" w:color="auto"/>
            </w:tcBorders>
          </w:tcPr>
          <w:p w:rsidR="00B66ADE" w:rsidRPr="00826215" w:rsidRDefault="00B66ADE" w:rsidP="00D90452">
            <w:pPr>
              <w:spacing w:line="276" w:lineRule="auto"/>
              <w:jc w:val="both"/>
              <w:rPr>
                <w:rFonts w:ascii="Verdana" w:hAnsi="Verdana" w:cs="Arial"/>
              </w:rPr>
            </w:pPr>
            <w:r w:rsidRPr="00826215">
              <w:rPr>
                <w:rFonts w:ascii="Verdana" w:eastAsia="Times New Roman" w:hAnsi="Verdana" w:cs="Arial"/>
                <w:kern w:val="1"/>
                <w:lang w:eastAsia="hi-IN" w:bidi="hi-IN"/>
              </w:rPr>
              <w:t>%</w:t>
            </w:r>
          </w:p>
        </w:tc>
        <w:tc>
          <w:tcPr>
            <w:tcW w:w="733" w:type="dxa"/>
            <w:tcBorders>
              <w:top w:val="single" w:sz="4" w:space="0" w:color="auto"/>
              <w:left w:val="single" w:sz="4" w:space="0" w:color="auto"/>
              <w:right w:val="single" w:sz="4" w:space="0" w:color="auto"/>
            </w:tcBorders>
          </w:tcPr>
          <w:p w:rsidR="00B66ADE" w:rsidRPr="00826215" w:rsidRDefault="00B66ADE" w:rsidP="00D90452">
            <w:pPr>
              <w:spacing w:line="276" w:lineRule="auto"/>
              <w:jc w:val="both"/>
              <w:rPr>
                <w:rFonts w:ascii="Verdana" w:hAnsi="Verdana" w:cs="Arial"/>
              </w:rPr>
            </w:pPr>
            <w:r w:rsidRPr="00826215">
              <w:rPr>
                <w:rFonts w:ascii="Verdana" w:hAnsi="Verdana" w:cs="Arial"/>
              </w:rPr>
              <w:t>No</w:t>
            </w:r>
          </w:p>
        </w:tc>
        <w:tc>
          <w:tcPr>
            <w:tcW w:w="657" w:type="dxa"/>
            <w:tcBorders>
              <w:top w:val="single" w:sz="4" w:space="0" w:color="auto"/>
              <w:left w:val="single" w:sz="4" w:space="0" w:color="auto"/>
              <w:right w:val="single" w:sz="4" w:space="0" w:color="auto"/>
            </w:tcBorders>
          </w:tcPr>
          <w:p w:rsidR="00B66ADE" w:rsidRPr="00826215" w:rsidRDefault="00B66ADE" w:rsidP="00D90452">
            <w:pPr>
              <w:spacing w:line="276" w:lineRule="auto"/>
              <w:jc w:val="both"/>
              <w:rPr>
                <w:rFonts w:ascii="Verdana" w:hAnsi="Verdana" w:cs="Arial"/>
              </w:rPr>
            </w:pPr>
            <w:r w:rsidRPr="00826215">
              <w:rPr>
                <w:rFonts w:ascii="Verdana" w:eastAsia="Times New Roman" w:hAnsi="Verdana" w:cs="Arial"/>
                <w:kern w:val="1"/>
                <w:lang w:eastAsia="hi-IN" w:bidi="hi-IN"/>
              </w:rPr>
              <w:t>%</w:t>
            </w:r>
          </w:p>
        </w:tc>
        <w:tc>
          <w:tcPr>
            <w:tcW w:w="668" w:type="dxa"/>
            <w:tcBorders>
              <w:top w:val="single" w:sz="4" w:space="0" w:color="auto"/>
              <w:left w:val="single" w:sz="4" w:space="0" w:color="auto"/>
              <w:right w:val="single" w:sz="4" w:space="0" w:color="auto"/>
            </w:tcBorders>
          </w:tcPr>
          <w:p w:rsidR="00B66ADE" w:rsidRPr="00826215" w:rsidRDefault="00B66ADE" w:rsidP="00D90452">
            <w:pPr>
              <w:spacing w:line="276" w:lineRule="auto"/>
              <w:jc w:val="both"/>
              <w:rPr>
                <w:rFonts w:ascii="Verdana" w:hAnsi="Verdana" w:cs="Arial"/>
              </w:rPr>
            </w:pPr>
            <w:r w:rsidRPr="00826215">
              <w:rPr>
                <w:rFonts w:ascii="Verdana" w:hAnsi="Verdana" w:cs="Arial"/>
              </w:rPr>
              <w:t>No</w:t>
            </w:r>
          </w:p>
        </w:tc>
        <w:tc>
          <w:tcPr>
            <w:tcW w:w="619" w:type="dxa"/>
            <w:tcBorders>
              <w:top w:val="single" w:sz="4" w:space="0" w:color="auto"/>
              <w:left w:val="single" w:sz="4" w:space="0" w:color="auto"/>
            </w:tcBorders>
          </w:tcPr>
          <w:p w:rsidR="00B66ADE" w:rsidRPr="00826215" w:rsidRDefault="00B66ADE" w:rsidP="00D90452">
            <w:pPr>
              <w:spacing w:line="276" w:lineRule="auto"/>
              <w:jc w:val="both"/>
              <w:rPr>
                <w:rFonts w:ascii="Verdana" w:hAnsi="Verdana" w:cs="Arial"/>
              </w:rPr>
            </w:pPr>
            <w:r w:rsidRPr="00826215">
              <w:rPr>
                <w:rFonts w:ascii="Verdana" w:eastAsia="Times New Roman" w:hAnsi="Verdana" w:cs="Arial"/>
                <w:kern w:val="1"/>
                <w:lang w:eastAsia="hi-IN" w:bidi="hi-IN"/>
              </w:rPr>
              <w:t>%</w:t>
            </w:r>
          </w:p>
        </w:tc>
      </w:tr>
      <w:tr w:rsidR="00B66ADE" w:rsidRPr="00826215" w:rsidTr="006776F8">
        <w:tc>
          <w:tcPr>
            <w:tcW w:w="3265" w:type="dxa"/>
          </w:tcPr>
          <w:p w:rsidR="00B66ADE" w:rsidRPr="00826215" w:rsidRDefault="00B66ADE" w:rsidP="00D90452">
            <w:pPr>
              <w:spacing w:line="276" w:lineRule="auto"/>
              <w:jc w:val="both"/>
              <w:rPr>
                <w:rFonts w:ascii="Verdana" w:hAnsi="Verdana" w:cs="Arial"/>
              </w:rPr>
            </w:pPr>
            <w:r w:rsidRPr="00826215">
              <w:rPr>
                <w:rFonts w:ascii="Verdana" w:hAnsi="Verdana" w:cs="Arial"/>
              </w:rPr>
              <w:lastRenderedPageBreak/>
              <w:t>Digestiones lentas</w:t>
            </w:r>
          </w:p>
        </w:tc>
        <w:tc>
          <w:tcPr>
            <w:tcW w:w="819" w:type="dxa"/>
            <w:tcBorders>
              <w:right w:val="single" w:sz="4" w:space="0" w:color="auto"/>
            </w:tcBorders>
          </w:tcPr>
          <w:p w:rsidR="00B66ADE" w:rsidRPr="00826215" w:rsidRDefault="00A411D2" w:rsidP="00D90452">
            <w:pPr>
              <w:spacing w:line="276" w:lineRule="auto"/>
              <w:jc w:val="both"/>
              <w:rPr>
                <w:rFonts w:ascii="Verdana" w:hAnsi="Verdana" w:cs="Arial"/>
              </w:rPr>
            </w:pPr>
            <w:r w:rsidRPr="00826215">
              <w:rPr>
                <w:rFonts w:ascii="Verdana" w:hAnsi="Verdana" w:cs="Arial"/>
              </w:rPr>
              <w:t>41</w:t>
            </w:r>
          </w:p>
        </w:tc>
        <w:tc>
          <w:tcPr>
            <w:tcW w:w="674" w:type="dxa"/>
            <w:tcBorders>
              <w:right w:val="single" w:sz="4" w:space="0" w:color="auto"/>
            </w:tcBorders>
          </w:tcPr>
          <w:p w:rsidR="00B66ADE" w:rsidRPr="00826215" w:rsidRDefault="00841A72" w:rsidP="00D90452">
            <w:pPr>
              <w:spacing w:line="276" w:lineRule="auto"/>
              <w:jc w:val="both"/>
              <w:rPr>
                <w:rFonts w:ascii="Verdana" w:hAnsi="Verdana" w:cs="Arial"/>
              </w:rPr>
            </w:pPr>
            <w:r w:rsidRPr="00826215">
              <w:rPr>
                <w:rFonts w:ascii="Verdana" w:hAnsi="Verdana" w:cs="Arial"/>
              </w:rPr>
              <w:t>100</w:t>
            </w:r>
          </w:p>
        </w:tc>
        <w:tc>
          <w:tcPr>
            <w:tcW w:w="733" w:type="dxa"/>
            <w:tcBorders>
              <w:left w:val="single" w:sz="4" w:space="0" w:color="auto"/>
              <w:right w:val="single" w:sz="4" w:space="0" w:color="auto"/>
            </w:tcBorders>
          </w:tcPr>
          <w:p w:rsidR="00B66ADE" w:rsidRPr="00826215" w:rsidRDefault="00841A72" w:rsidP="00D90452">
            <w:pPr>
              <w:spacing w:line="276" w:lineRule="auto"/>
              <w:jc w:val="both"/>
              <w:rPr>
                <w:rFonts w:ascii="Verdana" w:hAnsi="Verdana" w:cs="Arial"/>
              </w:rPr>
            </w:pPr>
            <w:r w:rsidRPr="00826215">
              <w:rPr>
                <w:rFonts w:ascii="Verdana" w:hAnsi="Verdana" w:cs="Arial"/>
              </w:rPr>
              <w:t>-</w:t>
            </w:r>
          </w:p>
        </w:tc>
        <w:tc>
          <w:tcPr>
            <w:tcW w:w="657" w:type="dxa"/>
            <w:tcBorders>
              <w:left w:val="single" w:sz="4" w:space="0" w:color="auto"/>
              <w:right w:val="single" w:sz="4" w:space="0" w:color="auto"/>
            </w:tcBorders>
          </w:tcPr>
          <w:p w:rsidR="00B66ADE" w:rsidRPr="00826215" w:rsidRDefault="00841A72" w:rsidP="00D90452">
            <w:pPr>
              <w:spacing w:line="276" w:lineRule="auto"/>
              <w:jc w:val="both"/>
              <w:rPr>
                <w:rFonts w:ascii="Verdana" w:hAnsi="Verdana" w:cs="Arial"/>
              </w:rPr>
            </w:pPr>
            <w:r w:rsidRPr="00826215">
              <w:rPr>
                <w:rFonts w:ascii="Verdana" w:hAnsi="Verdana" w:cs="Arial"/>
              </w:rPr>
              <w:t>-</w:t>
            </w:r>
          </w:p>
        </w:tc>
        <w:tc>
          <w:tcPr>
            <w:tcW w:w="668" w:type="dxa"/>
            <w:tcBorders>
              <w:left w:val="single" w:sz="4" w:space="0" w:color="auto"/>
              <w:right w:val="single" w:sz="4" w:space="0" w:color="auto"/>
            </w:tcBorders>
          </w:tcPr>
          <w:p w:rsidR="00B66ADE" w:rsidRPr="00826215" w:rsidRDefault="00841A72" w:rsidP="00D90452">
            <w:pPr>
              <w:spacing w:line="276" w:lineRule="auto"/>
              <w:jc w:val="both"/>
              <w:rPr>
                <w:rFonts w:ascii="Verdana" w:hAnsi="Verdana" w:cs="Arial"/>
              </w:rPr>
            </w:pPr>
            <w:r w:rsidRPr="00826215">
              <w:rPr>
                <w:rFonts w:ascii="Verdana" w:hAnsi="Verdana" w:cs="Arial"/>
              </w:rPr>
              <w:t>41</w:t>
            </w:r>
          </w:p>
        </w:tc>
        <w:tc>
          <w:tcPr>
            <w:tcW w:w="619" w:type="dxa"/>
            <w:tcBorders>
              <w:left w:val="single" w:sz="4" w:space="0" w:color="auto"/>
            </w:tcBorders>
          </w:tcPr>
          <w:p w:rsidR="00B66ADE" w:rsidRPr="00826215" w:rsidRDefault="00472787" w:rsidP="00D90452">
            <w:pPr>
              <w:spacing w:line="276" w:lineRule="auto"/>
              <w:jc w:val="both"/>
              <w:rPr>
                <w:rFonts w:ascii="Verdana" w:hAnsi="Verdana" w:cs="Arial"/>
              </w:rPr>
            </w:pPr>
            <w:r w:rsidRPr="00826215">
              <w:rPr>
                <w:rFonts w:ascii="Verdana" w:hAnsi="Verdana" w:cs="Arial"/>
              </w:rPr>
              <w:t>100</w:t>
            </w:r>
          </w:p>
        </w:tc>
      </w:tr>
      <w:tr w:rsidR="00B66ADE" w:rsidRPr="00826215" w:rsidTr="006776F8">
        <w:tc>
          <w:tcPr>
            <w:tcW w:w="3265" w:type="dxa"/>
          </w:tcPr>
          <w:p w:rsidR="00B66ADE" w:rsidRPr="00826215" w:rsidRDefault="00B66ADE" w:rsidP="00D90452">
            <w:pPr>
              <w:spacing w:line="276" w:lineRule="auto"/>
              <w:jc w:val="both"/>
              <w:rPr>
                <w:rFonts w:ascii="Verdana" w:hAnsi="Verdana" w:cs="Arial"/>
              </w:rPr>
            </w:pPr>
            <w:r w:rsidRPr="00826215">
              <w:rPr>
                <w:rFonts w:ascii="Verdana" w:hAnsi="Verdana" w:cs="Arial"/>
              </w:rPr>
              <w:t>Flatulencia</w:t>
            </w:r>
          </w:p>
        </w:tc>
        <w:tc>
          <w:tcPr>
            <w:tcW w:w="819" w:type="dxa"/>
            <w:tcBorders>
              <w:right w:val="single" w:sz="4" w:space="0" w:color="auto"/>
            </w:tcBorders>
          </w:tcPr>
          <w:p w:rsidR="00B66ADE" w:rsidRPr="00826215" w:rsidRDefault="00A411D2" w:rsidP="00D90452">
            <w:pPr>
              <w:spacing w:line="276" w:lineRule="auto"/>
              <w:jc w:val="both"/>
              <w:rPr>
                <w:rFonts w:ascii="Verdana" w:hAnsi="Verdana" w:cs="Arial"/>
              </w:rPr>
            </w:pPr>
            <w:r w:rsidRPr="00826215">
              <w:rPr>
                <w:rFonts w:ascii="Verdana" w:hAnsi="Verdana" w:cs="Arial"/>
              </w:rPr>
              <w:t>41</w:t>
            </w:r>
          </w:p>
        </w:tc>
        <w:tc>
          <w:tcPr>
            <w:tcW w:w="674" w:type="dxa"/>
            <w:tcBorders>
              <w:right w:val="single" w:sz="4" w:space="0" w:color="auto"/>
            </w:tcBorders>
          </w:tcPr>
          <w:p w:rsidR="00B66ADE" w:rsidRPr="00826215" w:rsidRDefault="00841A72" w:rsidP="00D90452">
            <w:pPr>
              <w:spacing w:line="276" w:lineRule="auto"/>
              <w:jc w:val="both"/>
              <w:rPr>
                <w:rFonts w:ascii="Verdana" w:hAnsi="Verdana" w:cs="Arial"/>
              </w:rPr>
            </w:pPr>
            <w:r w:rsidRPr="00826215">
              <w:rPr>
                <w:rFonts w:ascii="Verdana" w:hAnsi="Verdana" w:cs="Arial"/>
              </w:rPr>
              <w:t>100</w:t>
            </w:r>
          </w:p>
        </w:tc>
        <w:tc>
          <w:tcPr>
            <w:tcW w:w="733" w:type="dxa"/>
            <w:tcBorders>
              <w:left w:val="single" w:sz="4" w:space="0" w:color="auto"/>
              <w:right w:val="single" w:sz="4" w:space="0" w:color="auto"/>
            </w:tcBorders>
          </w:tcPr>
          <w:p w:rsidR="00B66ADE" w:rsidRPr="00826215" w:rsidRDefault="00841A72" w:rsidP="00D90452">
            <w:pPr>
              <w:spacing w:line="276" w:lineRule="auto"/>
              <w:jc w:val="both"/>
              <w:rPr>
                <w:rFonts w:ascii="Verdana" w:hAnsi="Verdana" w:cs="Arial"/>
              </w:rPr>
            </w:pPr>
            <w:r w:rsidRPr="00826215">
              <w:rPr>
                <w:rFonts w:ascii="Verdana" w:hAnsi="Verdana" w:cs="Arial"/>
              </w:rPr>
              <w:t>-</w:t>
            </w:r>
          </w:p>
        </w:tc>
        <w:tc>
          <w:tcPr>
            <w:tcW w:w="657" w:type="dxa"/>
            <w:tcBorders>
              <w:left w:val="single" w:sz="4" w:space="0" w:color="auto"/>
              <w:right w:val="single" w:sz="4" w:space="0" w:color="auto"/>
            </w:tcBorders>
          </w:tcPr>
          <w:p w:rsidR="00B66ADE" w:rsidRPr="00826215" w:rsidRDefault="00841A72" w:rsidP="00D90452">
            <w:pPr>
              <w:spacing w:line="276" w:lineRule="auto"/>
              <w:jc w:val="both"/>
              <w:rPr>
                <w:rFonts w:ascii="Verdana" w:hAnsi="Verdana" w:cs="Arial"/>
              </w:rPr>
            </w:pPr>
            <w:r w:rsidRPr="00826215">
              <w:rPr>
                <w:rFonts w:ascii="Verdana" w:hAnsi="Verdana" w:cs="Arial"/>
              </w:rPr>
              <w:t>-</w:t>
            </w:r>
          </w:p>
        </w:tc>
        <w:tc>
          <w:tcPr>
            <w:tcW w:w="668" w:type="dxa"/>
            <w:tcBorders>
              <w:left w:val="single" w:sz="4" w:space="0" w:color="auto"/>
              <w:right w:val="single" w:sz="4" w:space="0" w:color="auto"/>
            </w:tcBorders>
          </w:tcPr>
          <w:p w:rsidR="00B66ADE" w:rsidRPr="00826215" w:rsidRDefault="00841A72" w:rsidP="00D90452">
            <w:pPr>
              <w:spacing w:line="276" w:lineRule="auto"/>
              <w:jc w:val="both"/>
              <w:rPr>
                <w:rFonts w:ascii="Verdana" w:hAnsi="Verdana" w:cs="Arial"/>
              </w:rPr>
            </w:pPr>
            <w:r w:rsidRPr="00826215">
              <w:rPr>
                <w:rFonts w:ascii="Verdana" w:hAnsi="Verdana" w:cs="Arial"/>
              </w:rPr>
              <w:t>41</w:t>
            </w:r>
          </w:p>
        </w:tc>
        <w:tc>
          <w:tcPr>
            <w:tcW w:w="619" w:type="dxa"/>
            <w:tcBorders>
              <w:left w:val="single" w:sz="4" w:space="0" w:color="auto"/>
            </w:tcBorders>
          </w:tcPr>
          <w:p w:rsidR="00B66ADE" w:rsidRPr="00826215" w:rsidRDefault="00472787" w:rsidP="00D90452">
            <w:pPr>
              <w:spacing w:line="276" w:lineRule="auto"/>
              <w:jc w:val="both"/>
              <w:rPr>
                <w:rFonts w:ascii="Verdana" w:hAnsi="Verdana" w:cs="Arial"/>
              </w:rPr>
            </w:pPr>
            <w:r w:rsidRPr="00826215">
              <w:rPr>
                <w:rFonts w:ascii="Verdana" w:hAnsi="Verdana" w:cs="Arial"/>
              </w:rPr>
              <w:t>100</w:t>
            </w:r>
          </w:p>
        </w:tc>
      </w:tr>
      <w:tr w:rsidR="006776F8" w:rsidRPr="00826215" w:rsidTr="006776F8">
        <w:trPr>
          <w:trHeight w:val="332"/>
        </w:trPr>
        <w:tc>
          <w:tcPr>
            <w:tcW w:w="3265" w:type="dxa"/>
          </w:tcPr>
          <w:p w:rsidR="006776F8" w:rsidRPr="00826215" w:rsidRDefault="006776F8" w:rsidP="00D90452">
            <w:pPr>
              <w:spacing w:line="276" w:lineRule="auto"/>
              <w:jc w:val="both"/>
              <w:rPr>
                <w:rFonts w:ascii="Verdana" w:hAnsi="Verdana" w:cs="Arial"/>
              </w:rPr>
            </w:pPr>
            <w:r w:rsidRPr="00826215">
              <w:rPr>
                <w:rFonts w:ascii="Verdana" w:hAnsi="Verdana" w:cs="Arial"/>
              </w:rPr>
              <w:t>Acidez</w:t>
            </w:r>
          </w:p>
        </w:tc>
        <w:tc>
          <w:tcPr>
            <w:tcW w:w="819" w:type="dxa"/>
            <w:tcBorders>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17</w:t>
            </w:r>
          </w:p>
        </w:tc>
        <w:tc>
          <w:tcPr>
            <w:tcW w:w="674" w:type="dxa"/>
            <w:tcBorders>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41.4</w:t>
            </w:r>
          </w:p>
        </w:tc>
        <w:tc>
          <w:tcPr>
            <w:tcW w:w="733" w:type="dxa"/>
            <w:tcBorders>
              <w:left w:val="single" w:sz="4" w:space="0" w:color="auto"/>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17</w:t>
            </w:r>
          </w:p>
        </w:tc>
        <w:tc>
          <w:tcPr>
            <w:tcW w:w="657" w:type="dxa"/>
            <w:tcBorders>
              <w:left w:val="single" w:sz="4" w:space="0" w:color="auto"/>
              <w:right w:val="single" w:sz="4" w:space="0" w:color="auto"/>
            </w:tcBorders>
          </w:tcPr>
          <w:p w:rsidR="006776F8" w:rsidRPr="00826215" w:rsidRDefault="00472787" w:rsidP="00D90452">
            <w:pPr>
              <w:spacing w:line="276" w:lineRule="auto"/>
              <w:jc w:val="both"/>
              <w:rPr>
                <w:rFonts w:ascii="Verdana" w:hAnsi="Verdana" w:cs="Arial"/>
              </w:rPr>
            </w:pPr>
            <w:r w:rsidRPr="00826215">
              <w:rPr>
                <w:rFonts w:ascii="Verdana" w:hAnsi="Verdana" w:cs="Arial"/>
              </w:rPr>
              <w:t>41.5</w:t>
            </w:r>
          </w:p>
        </w:tc>
        <w:tc>
          <w:tcPr>
            <w:tcW w:w="668" w:type="dxa"/>
            <w:tcBorders>
              <w:left w:val="single" w:sz="4" w:space="0" w:color="auto"/>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17</w:t>
            </w:r>
          </w:p>
        </w:tc>
        <w:tc>
          <w:tcPr>
            <w:tcW w:w="619" w:type="dxa"/>
            <w:tcBorders>
              <w:left w:val="single" w:sz="4" w:space="0" w:color="auto"/>
            </w:tcBorders>
          </w:tcPr>
          <w:p w:rsidR="006776F8" w:rsidRPr="00826215" w:rsidRDefault="00472787" w:rsidP="00D90452">
            <w:pPr>
              <w:spacing w:line="276" w:lineRule="auto"/>
              <w:jc w:val="both"/>
              <w:rPr>
                <w:rFonts w:ascii="Verdana" w:hAnsi="Verdana" w:cs="Arial"/>
              </w:rPr>
            </w:pPr>
            <w:r w:rsidRPr="00826215">
              <w:rPr>
                <w:rFonts w:ascii="Verdana" w:hAnsi="Verdana" w:cs="Arial"/>
              </w:rPr>
              <w:t>41.5</w:t>
            </w:r>
          </w:p>
        </w:tc>
      </w:tr>
      <w:tr w:rsidR="006776F8" w:rsidRPr="00826215" w:rsidTr="006776F8">
        <w:tc>
          <w:tcPr>
            <w:tcW w:w="3265" w:type="dxa"/>
          </w:tcPr>
          <w:p w:rsidR="006776F8" w:rsidRPr="00826215" w:rsidRDefault="006776F8" w:rsidP="00D90452">
            <w:pPr>
              <w:spacing w:line="276" w:lineRule="auto"/>
              <w:jc w:val="both"/>
              <w:rPr>
                <w:rFonts w:ascii="Verdana" w:hAnsi="Verdana" w:cs="Arial"/>
              </w:rPr>
            </w:pPr>
            <w:r w:rsidRPr="00826215">
              <w:rPr>
                <w:rFonts w:ascii="Verdana" w:hAnsi="Verdana" w:cs="Arial"/>
              </w:rPr>
              <w:t>Intolerancia alimentos</w:t>
            </w:r>
          </w:p>
        </w:tc>
        <w:tc>
          <w:tcPr>
            <w:tcW w:w="819" w:type="dxa"/>
            <w:tcBorders>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33</w:t>
            </w:r>
          </w:p>
        </w:tc>
        <w:tc>
          <w:tcPr>
            <w:tcW w:w="674" w:type="dxa"/>
            <w:tcBorders>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100</w:t>
            </w:r>
          </w:p>
        </w:tc>
        <w:tc>
          <w:tcPr>
            <w:tcW w:w="733" w:type="dxa"/>
            <w:tcBorders>
              <w:left w:val="single" w:sz="4" w:space="0" w:color="auto"/>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w:t>
            </w:r>
          </w:p>
        </w:tc>
        <w:tc>
          <w:tcPr>
            <w:tcW w:w="657" w:type="dxa"/>
            <w:tcBorders>
              <w:left w:val="single" w:sz="4" w:space="0" w:color="auto"/>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w:t>
            </w:r>
          </w:p>
        </w:tc>
        <w:tc>
          <w:tcPr>
            <w:tcW w:w="668" w:type="dxa"/>
            <w:tcBorders>
              <w:left w:val="single" w:sz="4" w:space="0" w:color="auto"/>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33</w:t>
            </w:r>
          </w:p>
        </w:tc>
        <w:tc>
          <w:tcPr>
            <w:tcW w:w="619" w:type="dxa"/>
            <w:tcBorders>
              <w:left w:val="single" w:sz="4" w:space="0" w:color="auto"/>
            </w:tcBorders>
          </w:tcPr>
          <w:p w:rsidR="006776F8" w:rsidRPr="00826215" w:rsidRDefault="00472787" w:rsidP="00D90452">
            <w:pPr>
              <w:spacing w:line="276" w:lineRule="auto"/>
              <w:jc w:val="both"/>
              <w:rPr>
                <w:rFonts w:ascii="Verdana" w:hAnsi="Verdana" w:cs="Arial"/>
              </w:rPr>
            </w:pPr>
            <w:r w:rsidRPr="00826215">
              <w:rPr>
                <w:rFonts w:ascii="Verdana" w:hAnsi="Verdana" w:cs="Arial"/>
              </w:rPr>
              <w:t>100</w:t>
            </w:r>
          </w:p>
        </w:tc>
      </w:tr>
      <w:tr w:rsidR="006776F8" w:rsidRPr="00826215" w:rsidTr="006776F8">
        <w:tc>
          <w:tcPr>
            <w:tcW w:w="3265" w:type="dxa"/>
          </w:tcPr>
          <w:p w:rsidR="006776F8" w:rsidRPr="00826215" w:rsidRDefault="006776F8" w:rsidP="00D90452">
            <w:pPr>
              <w:spacing w:line="276" w:lineRule="auto"/>
              <w:jc w:val="both"/>
              <w:rPr>
                <w:rFonts w:ascii="Verdana" w:hAnsi="Verdana" w:cs="Arial"/>
              </w:rPr>
            </w:pPr>
            <w:r w:rsidRPr="00826215">
              <w:rPr>
                <w:rFonts w:ascii="Verdana" w:hAnsi="Verdana" w:cs="Arial"/>
              </w:rPr>
              <w:t>Dolor en HD o epigastrio</w:t>
            </w:r>
          </w:p>
        </w:tc>
        <w:tc>
          <w:tcPr>
            <w:tcW w:w="819" w:type="dxa"/>
            <w:tcBorders>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41</w:t>
            </w:r>
          </w:p>
        </w:tc>
        <w:tc>
          <w:tcPr>
            <w:tcW w:w="674" w:type="dxa"/>
            <w:tcBorders>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100</w:t>
            </w:r>
          </w:p>
        </w:tc>
        <w:tc>
          <w:tcPr>
            <w:tcW w:w="733" w:type="dxa"/>
            <w:tcBorders>
              <w:left w:val="single" w:sz="4" w:space="0" w:color="auto"/>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w:t>
            </w:r>
          </w:p>
        </w:tc>
        <w:tc>
          <w:tcPr>
            <w:tcW w:w="657" w:type="dxa"/>
            <w:tcBorders>
              <w:left w:val="single" w:sz="4" w:space="0" w:color="auto"/>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w:t>
            </w:r>
          </w:p>
        </w:tc>
        <w:tc>
          <w:tcPr>
            <w:tcW w:w="668" w:type="dxa"/>
            <w:tcBorders>
              <w:left w:val="single" w:sz="4" w:space="0" w:color="auto"/>
              <w:right w:val="single" w:sz="4" w:space="0" w:color="auto"/>
            </w:tcBorders>
          </w:tcPr>
          <w:p w:rsidR="006776F8" w:rsidRPr="00826215" w:rsidRDefault="006776F8" w:rsidP="00D90452">
            <w:pPr>
              <w:spacing w:line="276" w:lineRule="auto"/>
              <w:jc w:val="both"/>
              <w:rPr>
                <w:rFonts w:ascii="Verdana" w:hAnsi="Verdana" w:cs="Arial"/>
              </w:rPr>
            </w:pPr>
            <w:r w:rsidRPr="00826215">
              <w:rPr>
                <w:rFonts w:ascii="Verdana" w:hAnsi="Verdana" w:cs="Arial"/>
              </w:rPr>
              <w:t>41</w:t>
            </w:r>
          </w:p>
        </w:tc>
        <w:tc>
          <w:tcPr>
            <w:tcW w:w="619" w:type="dxa"/>
            <w:tcBorders>
              <w:left w:val="single" w:sz="4" w:space="0" w:color="auto"/>
            </w:tcBorders>
          </w:tcPr>
          <w:p w:rsidR="006776F8" w:rsidRPr="00826215" w:rsidRDefault="00472787" w:rsidP="00D90452">
            <w:pPr>
              <w:spacing w:line="276" w:lineRule="auto"/>
              <w:jc w:val="both"/>
              <w:rPr>
                <w:rFonts w:ascii="Verdana" w:hAnsi="Verdana" w:cs="Arial"/>
              </w:rPr>
            </w:pPr>
            <w:r w:rsidRPr="00826215">
              <w:rPr>
                <w:rFonts w:ascii="Verdana" w:hAnsi="Verdana" w:cs="Arial"/>
              </w:rPr>
              <w:t>100</w:t>
            </w:r>
          </w:p>
        </w:tc>
      </w:tr>
    </w:tbl>
    <w:p w:rsidR="003C24C5" w:rsidRPr="00826215" w:rsidRDefault="003C24C5" w:rsidP="00D90452">
      <w:pPr>
        <w:jc w:val="both"/>
        <w:rPr>
          <w:rFonts w:ascii="Verdana" w:hAnsi="Verdana" w:cs="Arial"/>
        </w:rPr>
      </w:pPr>
      <w:r w:rsidRPr="00826215">
        <w:rPr>
          <w:rFonts w:ascii="Verdana" w:hAnsi="Verdana" w:cs="Arial"/>
        </w:rPr>
        <w:t>Fuente. Planilla de recogidas de datos</w:t>
      </w:r>
    </w:p>
    <w:p w:rsidR="00135FFE" w:rsidRPr="00826215" w:rsidRDefault="001D4C36" w:rsidP="00D90452">
      <w:pPr>
        <w:pStyle w:val="NormalWeb"/>
        <w:spacing w:line="276" w:lineRule="auto"/>
        <w:rPr>
          <w:rFonts w:ascii="Verdana" w:hAnsi="Verdana" w:cs="Arial"/>
          <w:b/>
          <w:sz w:val="22"/>
          <w:szCs w:val="22"/>
        </w:rPr>
      </w:pPr>
      <w:r w:rsidRPr="00826215">
        <w:rPr>
          <w:rFonts w:ascii="Verdana" w:hAnsi="Verdana" w:cs="Arial"/>
          <w:sz w:val="22"/>
          <w:szCs w:val="22"/>
        </w:rPr>
        <w:t xml:space="preserve">  </w:t>
      </w:r>
      <w:r w:rsidR="00135FFE" w:rsidRPr="00826215">
        <w:rPr>
          <w:rFonts w:ascii="Verdana" w:hAnsi="Verdana" w:cs="Arial"/>
          <w:b/>
          <w:sz w:val="22"/>
          <w:szCs w:val="22"/>
        </w:rPr>
        <w:t>Conclusiones:</w:t>
      </w:r>
    </w:p>
    <w:p w:rsidR="00947356" w:rsidRPr="00826215" w:rsidRDefault="00DC0945" w:rsidP="00D90452">
      <w:pPr>
        <w:pStyle w:val="NormalWeb"/>
        <w:spacing w:line="276" w:lineRule="auto"/>
        <w:jc w:val="both"/>
        <w:rPr>
          <w:rFonts w:ascii="Verdana" w:hAnsi="Verdana" w:cs="Arial"/>
          <w:sz w:val="22"/>
          <w:szCs w:val="22"/>
        </w:rPr>
      </w:pPr>
      <w:r w:rsidRPr="00826215">
        <w:rPr>
          <w:rFonts w:ascii="Verdana" w:hAnsi="Verdana" w:cs="Arial"/>
          <w:sz w:val="22"/>
          <w:szCs w:val="22"/>
        </w:rPr>
        <w:t xml:space="preserve">Se apreció que en la totalidad de </w:t>
      </w:r>
      <w:r w:rsidR="00826215" w:rsidRPr="00826215">
        <w:rPr>
          <w:rFonts w:ascii="Verdana" w:hAnsi="Verdana" w:cs="Arial"/>
          <w:sz w:val="22"/>
          <w:szCs w:val="22"/>
        </w:rPr>
        <w:t>los pacientes</w:t>
      </w:r>
      <w:r w:rsidR="00947356" w:rsidRPr="00826215">
        <w:rPr>
          <w:rFonts w:ascii="Verdana" w:hAnsi="Verdana" w:cs="Arial"/>
          <w:sz w:val="22"/>
          <w:szCs w:val="22"/>
        </w:rPr>
        <w:t xml:space="preserve"> con disquinesia vesicular </w:t>
      </w:r>
      <w:r w:rsidRPr="00826215">
        <w:rPr>
          <w:rFonts w:ascii="Verdana" w:hAnsi="Verdana" w:cs="Arial"/>
          <w:sz w:val="22"/>
          <w:szCs w:val="22"/>
        </w:rPr>
        <w:t xml:space="preserve">resultó eficaz </w:t>
      </w:r>
      <w:r w:rsidR="00947356" w:rsidRPr="00826215">
        <w:rPr>
          <w:rFonts w:ascii="Verdana" w:hAnsi="Verdana" w:cs="Arial"/>
          <w:sz w:val="22"/>
          <w:szCs w:val="22"/>
        </w:rPr>
        <w:t>el tratamiento con jarabe de Mentha</w:t>
      </w:r>
      <w:r w:rsidR="001E5AAC" w:rsidRPr="00826215">
        <w:rPr>
          <w:rFonts w:ascii="Verdana" w:hAnsi="Verdana" w:cs="Arial"/>
          <w:sz w:val="22"/>
          <w:szCs w:val="22"/>
        </w:rPr>
        <w:t xml:space="preserve"> Arvensis L, </w:t>
      </w:r>
      <w:proofErr w:type="gramStart"/>
      <w:r w:rsidR="00917D4E" w:rsidRPr="00826215">
        <w:rPr>
          <w:rFonts w:ascii="Verdana" w:hAnsi="Verdana" w:cs="Arial"/>
          <w:sz w:val="22"/>
          <w:szCs w:val="22"/>
        </w:rPr>
        <w:t xml:space="preserve">mejorando </w:t>
      </w:r>
      <w:r w:rsidR="00D31679" w:rsidRPr="00826215">
        <w:rPr>
          <w:rFonts w:ascii="Verdana" w:hAnsi="Verdana" w:cs="Arial"/>
          <w:sz w:val="22"/>
          <w:szCs w:val="22"/>
        </w:rPr>
        <w:t xml:space="preserve"> </w:t>
      </w:r>
      <w:r w:rsidR="00917D4E" w:rsidRPr="00826215">
        <w:rPr>
          <w:rFonts w:ascii="Verdana" w:hAnsi="Verdana" w:cs="Arial"/>
          <w:sz w:val="22"/>
          <w:szCs w:val="22"/>
        </w:rPr>
        <w:t>la</w:t>
      </w:r>
      <w:proofErr w:type="gramEnd"/>
      <w:r w:rsidR="00917D4E" w:rsidRPr="00826215">
        <w:rPr>
          <w:rFonts w:ascii="Verdana" w:hAnsi="Verdana" w:cs="Arial"/>
          <w:sz w:val="22"/>
          <w:szCs w:val="22"/>
        </w:rPr>
        <w:t xml:space="preserve"> sintomatología clínica y la función vesicular a </w:t>
      </w:r>
      <w:r w:rsidR="00D31679" w:rsidRPr="00826215">
        <w:rPr>
          <w:rFonts w:ascii="Verdana" w:hAnsi="Verdana" w:cs="Arial"/>
          <w:sz w:val="22"/>
          <w:szCs w:val="22"/>
        </w:rPr>
        <w:t xml:space="preserve">los 7 </w:t>
      </w:r>
      <w:r w:rsidR="00917D4E" w:rsidRPr="00826215">
        <w:rPr>
          <w:rFonts w:ascii="Verdana" w:hAnsi="Verdana" w:cs="Arial"/>
          <w:sz w:val="22"/>
          <w:szCs w:val="22"/>
        </w:rPr>
        <w:t>días.</w:t>
      </w:r>
    </w:p>
    <w:p w:rsidR="004B4E8B" w:rsidRPr="00826215" w:rsidRDefault="004B4E8B" w:rsidP="00D90452">
      <w:pPr>
        <w:jc w:val="both"/>
        <w:rPr>
          <w:rFonts w:ascii="Verdana" w:hAnsi="Verdana" w:cs="Arial"/>
          <w:b/>
          <w:lang w:val="en-US"/>
        </w:rPr>
      </w:pPr>
      <w:proofErr w:type="spellStart"/>
      <w:r w:rsidRPr="00826215">
        <w:rPr>
          <w:rFonts w:ascii="Verdana" w:hAnsi="Verdana" w:cs="Arial"/>
          <w:b/>
          <w:lang w:val="en-US"/>
        </w:rPr>
        <w:t>Bibliografía</w:t>
      </w:r>
      <w:proofErr w:type="spellEnd"/>
      <w:r w:rsidRPr="00826215">
        <w:rPr>
          <w:rFonts w:ascii="Verdana" w:hAnsi="Verdana" w:cs="Arial"/>
          <w:b/>
          <w:lang w:val="en-US"/>
        </w:rPr>
        <w:t>.</w:t>
      </w:r>
    </w:p>
    <w:p w:rsidR="00CA2EC9" w:rsidRPr="00826215" w:rsidRDefault="00427D05" w:rsidP="00CA2EC9">
      <w:pPr>
        <w:ind w:left="284" w:hanging="284"/>
        <w:rPr>
          <w:rFonts w:ascii="Verdana" w:eastAsia="Times New Roman" w:hAnsi="Verdana" w:cs="Times New Roman"/>
          <w:lang w:val="en-US" w:eastAsia="es-ES"/>
        </w:rPr>
      </w:pPr>
      <w:r w:rsidRPr="00826215">
        <w:rPr>
          <w:rFonts w:ascii="Verdana" w:hAnsi="Verdana" w:cs="Arial"/>
          <w:lang w:val="en-US"/>
        </w:rPr>
        <w:t>1.</w:t>
      </w:r>
      <w:r w:rsidR="002F3459" w:rsidRPr="00826215">
        <w:rPr>
          <w:rFonts w:ascii="Verdana" w:hAnsi="Verdana" w:cs="Arial"/>
          <w:lang w:val="en-US"/>
        </w:rPr>
        <w:t>Portincasa P,</w:t>
      </w:r>
      <w:r w:rsidR="002F3459" w:rsidRPr="00826215">
        <w:rPr>
          <w:rFonts w:ascii="Verdana" w:hAnsi="Verdana"/>
          <w:lang w:val="en-US"/>
        </w:rPr>
        <w:t xml:space="preserve"> </w:t>
      </w:r>
      <w:r w:rsidR="002F3459" w:rsidRPr="00826215">
        <w:rPr>
          <w:rFonts w:ascii="Verdana" w:hAnsi="Verdana" w:cs="Arial"/>
          <w:lang w:val="en-US"/>
        </w:rPr>
        <w:t xml:space="preserve">Di </w:t>
      </w:r>
      <w:proofErr w:type="spellStart"/>
      <w:r w:rsidR="002F3459" w:rsidRPr="00826215">
        <w:rPr>
          <w:rFonts w:ascii="Verdana" w:hAnsi="Verdana" w:cs="Arial"/>
          <w:lang w:val="en-US"/>
        </w:rPr>
        <w:t>Ciaula</w:t>
      </w:r>
      <w:proofErr w:type="spellEnd"/>
      <w:r w:rsidR="002F3459" w:rsidRPr="00826215">
        <w:rPr>
          <w:rFonts w:ascii="Verdana" w:hAnsi="Verdana" w:cs="Arial"/>
          <w:lang w:val="en-US"/>
        </w:rPr>
        <w:t xml:space="preserve"> A,</w:t>
      </w:r>
      <w:r w:rsidR="002F3459" w:rsidRPr="00826215">
        <w:rPr>
          <w:rFonts w:ascii="Verdana" w:hAnsi="Verdana"/>
          <w:lang w:val="en-US"/>
        </w:rPr>
        <w:t xml:space="preserve"> </w:t>
      </w:r>
      <w:proofErr w:type="spellStart"/>
      <w:r w:rsidR="002F3459" w:rsidRPr="00826215">
        <w:rPr>
          <w:rFonts w:ascii="Verdana" w:hAnsi="Verdana" w:cs="Arial"/>
          <w:lang w:val="en-US"/>
        </w:rPr>
        <w:t>Grattagliano</w:t>
      </w:r>
      <w:proofErr w:type="spellEnd"/>
      <w:r w:rsidR="002F3459" w:rsidRPr="00826215">
        <w:rPr>
          <w:rFonts w:ascii="Verdana" w:hAnsi="Verdana" w:cs="Arial"/>
          <w:lang w:val="en-US"/>
        </w:rPr>
        <w:t xml:space="preserve"> I</w:t>
      </w:r>
      <w:r w:rsidR="002F3459" w:rsidRPr="00826215">
        <w:rPr>
          <w:rFonts w:ascii="Verdana" w:hAnsi="Verdana"/>
          <w:lang w:val="en-US"/>
        </w:rPr>
        <w:t xml:space="preserve"> Preventing a Mass Disease: The Case of Gallstones Disease: Role and Competence for Family Physicians. </w:t>
      </w:r>
      <w:hyperlink r:id="rId9" w:history="1">
        <w:r w:rsidR="002F3459" w:rsidRPr="00826215">
          <w:rPr>
            <w:rStyle w:val="Hipervnculo"/>
            <w:rFonts w:ascii="Verdana" w:hAnsi="Verdana"/>
            <w:color w:val="auto"/>
            <w:u w:val="none"/>
            <w:lang w:val="en-US"/>
          </w:rPr>
          <w:t>Korean J Fam Med</w:t>
        </w:r>
      </w:hyperlink>
      <w:r w:rsidR="002F3459" w:rsidRPr="00826215">
        <w:rPr>
          <w:rStyle w:val="cit"/>
          <w:rFonts w:ascii="Verdana" w:hAnsi="Verdana"/>
          <w:lang w:val="en-US"/>
        </w:rPr>
        <w:t>. 2016 Jul; 37(4): 205–213.</w:t>
      </w:r>
      <w:r w:rsidR="002F3459" w:rsidRPr="00826215">
        <w:rPr>
          <w:rFonts w:ascii="Verdana" w:hAnsi="Verdana"/>
          <w:lang w:val="en-US"/>
        </w:rPr>
        <w:t xml:space="preserve"> </w:t>
      </w:r>
      <w:r w:rsidR="00CA2EC9" w:rsidRPr="00826215">
        <w:rPr>
          <w:rFonts w:ascii="Verdana" w:eastAsia="Times New Roman" w:hAnsi="Verdana" w:cs="Times New Roman"/>
          <w:lang w:val="en-US" w:eastAsia="es-ES"/>
        </w:rPr>
        <w:t>PMCID: PMC4961852</w:t>
      </w:r>
    </w:p>
    <w:p w:rsidR="00652B1B" w:rsidRPr="00826215" w:rsidRDefault="00427D05" w:rsidP="00D90452">
      <w:pPr>
        <w:ind w:left="284" w:hanging="284"/>
        <w:jc w:val="both"/>
        <w:rPr>
          <w:rFonts w:ascii="Verdana" w:hAnsi="Verdana" w:cs="Arial"/>
        </w:rPr>
      </w:pPr>
      <w:r w:rsidRPr="00826215">
        <w:rPr>
          <w:rFonts w:ascii="Verdana" w:hAnsi="Verdana" w:cs="Arial"/>
          <w:lang w:val="en-US"/>
        </w:rPr>
        <w:t>2</w:t>
      </w:r>
      <w:r w:rsidRPr="00826215">
        <w:rPr>
          <w:rFonts w:ascii="Verdana" w:hAnsi="Verdana" w:cs="Arial"/>
          <w:color w:val="FF0000"/>
          <w:lang w:val="en-US"/>
        </w:rPr>
        <w:t>.</w:t>
      </w:r>
      <w:r w:rsidR="00652B1B" w:rsidRPr="00826215">
        <w:rPr>
          <w:rFonts w:ascii="Verdana" w:hAnsi="Verdana" w:cs="Arial"/>
          <w:lang w:val="en-US"/>
        </w:rPr>
        <w:t xml:space="preserve">Morgan KA, Adams DA. Biliary dyskinesia and sphincter of </w:t>
      </w:r>
      <w:proofErr w:type="spellStart"/>
      <w:r w:rsidR="00652B1B" w:rsidRPr="00826215">
        <w:rPr>
          <w:rFonts w:ascii="Verdana" w:hAnsi="Verdana" w:cs="Arial"/>
          <w:lang w:val="en-US"/>
        </w:rPr>
        <w:t>Oddi</w:t>
      </w:r>
      <w:proofErr w:type="spellEnd"/>
      <w:r w:rsidR="00652B1B" w:rsidRPr="00826215">
        <w:rPr>
          <w:rFonts w:ascii="Verdana" w:hAnsi="Verdana" w:cs="Arial"/>
          <w:lang w:val="en-US"/>
        </w:rPr>
        <w:t xml:space="preserve"> dysfunction. En: Yeo CJ, Matthews JB, McFadden DW, </w:t>
      </w:r>
      <w:proofErr w:type="spellStart"/>
      <w:r w:rsidR="00652B1B" w:rsidRPr="00826215">
        <w:rPr>
          <w:rFonts w:ascii="Verdana" w:hAnsi="Verdana" w:cs="Arial"/>
          <w:lang w:val="en-US"/>
        </w:rPr>
        <w:t>Petters</w:t>
      </w:r>
      <w:proofErr w:type="spellEnd"/>
      <w:r w:rsidR="00652B1B" w:rsidRPr="00826215">
        <w:rPr>
          <w:rFonts w:ascii="Verdana" w:hAnsi="Verdana" w:cs="Arial"/>
          <w:lang w:val="en-US"/>
        </w:rPr>
        <w:t xml:space="preserve"> JH. Shackelford’s surgery of the alimentary tract. </w:t>
      </w:r>
      <w:r w:rsidR="00652B1B" w:rsidRPr="00826215">
        <w:rPr>
          <w:rFonts w:ascii="Verdana" w:hAnsi="Verdana" w:cs="Arial"/>
        </w:rPr>
        <w:t xml:space="preserve">7 ed. </w:t>
      </w:r>
      <w:proofErr w:type="spellStart"/>
      <w:r w:rsidR="00652B1B" w:rsidRPr="00826215">
        <w:rPr>
          <w:rFonts w:ascii="Verdana" w:hAnsi="Verdana" w:cs="Arial"/>
        </w:rPr>
        <w:t>Philadelphia</w:t>
      </w:r>
      <w:proofErr w:type="spellEnd"/>
      <w:r w:rsidR="00652B1B" w:rsidRPr="00826215">
        <w:rPr>
          <w:rFonts w:ascii="Verdana" w:hAnsi="Verdana" w:cs="Arial"/>
        </w:rPr>
        <w:t xml:space="preserve">: </w:t>
      </w:r>
      <w:proofErr w:type="spellStart"/>
      <w:r w:rsidR="00652B1B" w:rsidRPr="00826215">
        <w:rPr>
          <w:rFonts w:ascii="Verdana" w:hAnsi="Verdana" w:cs="Arial"/>
        </w:rPr>
        <w:t>Elsevier</w:t>
      </w:r>
      <w:proofErr w:type="spellEnd"/>
      <w:r w:rsidR="008B0262" w:rsidRPr="00826215">
        <w:rPr>
          <w:rFonts w:ascii="Verdana" w:hAnsi="Verdana" w:cs="Arial"/>
        </w:rPr>
        <w:t>;</w:t>
      </w:r>
      <w:r w:rsidR="00652B1B" w:rsidRPr="00826215">
        <w:rPr>
          <w:rFonts w:ascii="Verdana" w:hAnsi="Verdana" w:cs="Arial"/>
        </w:rPr>
        <w:t xml:space="preserve"> 2013. p. 1333.</w:t>
      </w:r>
    </w:p>
    <w:p w:rsidR="003F177F" w:rsidRPr="00826215" w:rsidRDefault="00427D05" w:rsidP="00D90452">
      <w:pPr>
        <w:tabs>
          <w:tab w:val="left" w:pos="284"/>
        </w:tabs>
        <w:autoSpaceDE w:val="0"/>
        <w:autoSpaceDN w:val="0"/>
        <w:adjustRightInd w:val="0"/>
        <w:spacing w:after="0"/>
        <w:ind w:left="426" w:hanging="426"/>
        <w:rPr>
          <w:rFonts w:ascii="Verdana" w:hAnsi="Verdana" w:cs="Arial"/>
          <w:color w:val="000000"/>
        </w:rPr>
      </w:pPr>
      <w:r w:rsidRPr="00826215">
        <w:rPr>
          <w:rFonts w:ascii="Verdana" w:hAnsi="Verdana" w:cs="Arial"/>
        </w:rPr>
        <w:t>3.</w:t>
      </w:r>
      <w:r w:rsidR="003F177F" w:rsidRPr="00826215">
        <w:rPr>
          <w:rFonts w:ascii="Verdana" w:hAnsi="Verdana" w:cs="Arial"/>
          <w:color w:val="000000"/>
        </w:rPr>
        <w:t xml:space="preserve"> García Frade Ruiz LF, Solís Ayala E. </w:t>
      </w:r>
      <w:r w:rsidR="008B0262" w:rsidRPr="00826215">
        <w:rPr>
          <w:rFonts w:ascii="Verdana" w:hAnsi="Verdana" w:cs="Arial"/>
          <w:color w:val="000000"/>
        </w:rPr>
        <w:t>S</w:t>
      </w:r>
      <w:r w:rsidR="003F177F" w:rsidRPr="00826215">
        <w:rPr>
          <w:rFonts w:ascii="Verdana" w:hAnsi="Verdana" w:cs="Arial"/>
          <w:color w:val="000000"/>
        </w:rPr>
        <w:t xml:space="preserve">índrome de </w:t>
      </w:r>
      <w:proofErr w:type="spellStart"/>
      <w:r w:rsidR="003F177F" w:rsidRPr="00826215">
        <w:rPr>
          <w:rFonts w:ascii="Verdana" w:hAnsi="Verdana" w:cs="Arial"/>
          <w:color w:val="000000"/>
        </w:rPr>
        <w:t>discinesia</w:t>
      </w:r>
      <w:proofErr w:type="spellEnd"/>
      <w:r w:rsidR="003F177F" w:rsidRPr="00826215">
        <w:rPr>
          <w:rFonts w:ascii="Verdana" w:hAnsi="Verdana" w:cs="Arial"/>
          <w:color w:val="000000"/>
        </w:rPr>
        <w:t xml:space="preserve"> vesicular. </w:t>
      </w:r>
      <w:proofErr w:type="spellStart"/>
      <w:r w:rsidR="003F177F" w:rsidRPr="00826215">
        <w:rPr>
          <w:rFonts w:ascii="Verdana" w:hAnsi="Verdana" w:cs="Arial"/>
          <w:color w:val="000000"/>
        </w:rPr>
        <w:t>Med</w:t>
      </w:r>
      <w:proofErr w:type="spellEnd"/>
      <w:r w:rsidR="003F177F" w:rsidRPr="00826215">
        <w:rPr>
          <w:rFonts w:ascii="Verdana" w:hAnsi="Verdana" w:cs="Arial"/>
          <w:color w:val="000000"/>
        </w:rPr>
        <w:t xml:space="preserve"> </w:t>
      </w:r>
      <w:proofErr w:type="spellStart"/>
      <w:r w:rsidR="003F177F" w:rsidRPr="00826215">
        <w:rPr>
          <w:rFonts w:ascii="Verdana" w:hAnsi="Verdana" w:cs="Arial"/>
          <w:color w:val="000000"/>
        </w:rPr>
        <w:t>Int</w:t>
      </w:r>
      <w:proofErr w:type="spellEnd"/>
      <w:r w:rsidR="003F177F" w:rsidRPr="00826215">
        <w:rPr>
          <w:rFonts w:ascii="Verdana" w:hAnsi="Verdana" w:cs="Arial"/>
          <w:color w:val="000000"/>
        </w:rPr>
        <w:t xml:space="preserve"> </w:t>
      </w:r>
      <w:proofErr w:type="spellStart"/>
      <w:r w:rsidR="003F177F" w:rsidRPr="00826215">
        <w:rPr>
          <w:rFonts w:ascii="Verdana" w:hAnsi="Verdana" w:cs="Arial"/>
          <w:color w:val="000000"/>
        </w:rPr>
        <w:t>Mex</w:t>
      </w:r>
      <w:proofErr w:type="spellEnd"/>
      <w:r w:rsidR="00BD32DE" w:rsidRPr="00826215">
        <w:rPr>
          <w:rFonts w:ascii="Verdana" w:hAnsi="Verdana"/>
        </w:rPr>
        <w:t xml:space="preserve"> </w:t>
      </w:r>
      <w:r w:rsidR="00BD32DE" w:rsidRPr="00826215">
        <w:rPr>
          <w:rStyle w:val="fontstyle01"/>
          <w:rFonts w:ascii="Verdana" w:hAnsi="Verdana"/>
          <w:sz w:val="22"/>
          <w:szCs w:val="22"/>
        </w:rPr>
        <w:t>[Internet]</w:t>
      </w:r>
      <w:r w:rsidR="003F177F" w:rsidRPr="00826215">
        <w:rPr>
          <w:rFonts w:ascii="Verdana" w:hAnsi="Verdana" w:cs="Arial"/>
          <w:color w:val="000000"/>
        </w:rPr>
        <w:t>. 2016</w:t>
      </w:r>
      <w:r w:rsidR="00BD32DE" w:rsidRPr="00826215">
        <w:rPr>
          <w:rFonts w:ascii="Verdana" w:hAnsi="Verdana"/>
        </w:rPr>
        <w:t xml:space="preserve"> </w:t>
      </w:r>
      <w:r w:rsidR="00BD32DE" w:rsidRPr="00826215">
        <w:rPr>
          <w:rStyle w:val="fontstyle01"/>
          <w:rFonts w:ascii="Verdana" w:hAnsi="Verdana"/>
          <w:sz w:val="22"/>
          <w:szCs w:val="22"/>
        </w:rPr>
        <w:t>[citado28 Feb2020];</w:t>
      </w:r>
      <w:r w:rsidR="00BD32DE" w:rsidRPr="00826215">
        <w:rPr>
          <w:rFonts w:ascii="Verdana" w:hAnsi="Verdana"/>
        </w:rPr>
        <w:t xml:space="preserve"> </w:t>
      </w:r>
      <w:r w:rsidR="003F177F" w:rsidRPr="00826215">
        <w:rPr>
          <w:rFonts w:ascii="Verdana" w:hAnsi="Verdana" w:cs="Arial"/>
          <w:color w:val="000000"/>
        </w:rPr>
        <w:t xml:space="preserve"> 32(6)</w:t>
      </w:r>
      <w:r w:rsidR="00BD32DE" w:rsidRPr="00826215">
        <w:rPr>
          <w:rFonts w:ascii="Verdana" w:hAnsi="Verdana" w:cs="Arial"/>
          <w:color w:val="000000"/>
        </w:rPr>
        <w:t>:</w:t>
      </w:r>
      <w:r w:rsidR="003F177F" w:rsidRPr="00826215">
        <w:rPr>
          <w:rFonts w:ascii="Verdana" w:hAnsi="Verdana" w:cs="Arial"/>
          <w:color w:val="000000"/>
        </w:rPr>
        <w:t>671-75</w:t>
      </w:r>
      <w:r w:rsidR="00BD32DE" w:rsidRPr="00826215">
        <w:rPr>
          <w:rFonts w:ascii="Verdana" w:hAnsi="Verdana" w:cs="Arial"/>
          <w:color w:val="000000"/>
        </w:rPr>
        <w:t xml:space="preserve"> Disponible en :</w:t>
      </w:r>
      <w:r w:rsidR="00BD32DE" w:rsidRPr="00826215">
        <w:rPr>
          <w:rFonts w:ascii="Verdana" w:hAnsi="Verdana"/>
        </w:rPr>
        <w:t xml:space="preserve"> </w:t>
      </w:r>
      <w:hyperlink r:id="rId10" w:history="1">
        <w:r w:rsidR="00BD32DE" w:rsidRPr="00826215">
          <w:rPr>
            <w:rStyle w:val="Hipervnculo"/>
            <w:rFonts w:ascii="Verdana" w:hAnsi="Verdana" w:cs="Arial"/>
          </w:rPr>
          <w:t>https://medicinainterna.org.mx/article/sindrome-de-discinesia-vesicular/</w:t>
        </w:r>
      </w:hyperlink>
    </w:p>
    <w:p w:rsidR="00BD32DE" w:rsidRPr="00826215" w:rsidRDefault="00BD32DE" w:rsidP="00D90452">
      <w:pPr>
        <w:autoSpaceDE w:val="0"/>
        <w:autoSpaceDN w:val="0"/>
        <w:adjustRightInd w:val="0"/>
        <w:spacing w:after="0"/>
        <w:jc w:val="both"/>
        <w:rPr>
          <w:rFonts w:ascii="Verdana" w:hAnsi="Verdana" w:cs="Arial"/>
          <w:color w:val="000000"/>
          <w:lang w:val="es-ES_tradnl"/>
        </w:rPr>
      </w:pPr>
    </w:p>
    <w:p w:rsidR="00652B1B" w:rsidRPr="00826215" w:rsidRDefault="00427D05" w:rsidP="00D90452">
      <w:pPr>
        <w:ind w:left="426" w:hanging="426"/>
        <w:rPr>
          <w:rFonts w:ascii="Verdana" w:hAnsi="Verdana" w:cs="Arial"/>
        </w:rPr>
      </w:pPr>
      <w:r w:rsidRPr="00826215">
        <w:rPr>
          <w:rFonts w:ascii="Verdana" w:hAnsi="Verdana" w:cs="Arial"/>
        </w:rPr>
        <w:t>4.</w:t>
      </w:r>
      <w:r w:rsidR="005A01D9" w:rsidRPr="00826215">
        <w:rPr>
          <w:rFonts w:ascii="Verdana" w:hAnsi="Verdana"/>
        </w:rPr>
        <w:t xml:space="preserve"> </w:t>
      </w:r>
      <w:proofErr w:type="spellStart"/>
      <w:r w:rsidR="005A01D9" w:rsidRPr="00826215">
        <w:rPr>
          <w:rFonts w:ascii="Verdana" w:hAnsi="Verdana"/>
        </w:rPr>
        <w:t>Oliu</w:t>
      </w:r>
      <w:proofErr w:type="spellEnd"/>
      <w:r w:rsidR="005A01D9" w:rsidRPr="00826215">
        <w:rPr>
          <w:rFonts w:ascii="Verdana" w:hAnsi="Verdana"/>
        </w:rPr>
        <w:t xml:space="preserve"> L H, de la Cruz Castillo NA, Nazario </w:t>
      </w:r>
      <w:proofErr w:type="spellStart"/>
      <w:r w:rsidR="005A01D9" w:rsidRPr="00826215">
        <w:rPr>
          <w:rFonts w:ascii="Verdana" w:hAnsi="Verdana"/>
        </w:rPr>
        <w:t>Dolz</w:t>
      </w:r>
      <w:proofErr w:type="spellEnd"/>
      <w:r w:rsidR="005A01D9" w:rsidRPr="00826215">
        <w:rPr>
          <w:rFonts w:ascii="Verdana" w:hAnsi="Verdana"/>
        </w:rPr>
        <w:t xml:space="preserve"> AM, Domínguez González EJ. Criterios actuales sobre el tratamiento laparoscópico en pacientes con enfermedades benignas de la vesícula biliar. MEDISAN [Internet].2016[citado 28 Feb 2020]</w:t>
      </w:r>
      <w:r w:rsidR="00237056" w:rsidRPr="00826215">
        <w:rPr>
          <w:rFonts w:ascii="Verdana" w:hAnsi="Verdana"/>
        </w:rPr>
        <w:t xml:space="preserve"> </w:t>
      </w:r>
      <w:r w:rsidR="005A01D9" w:rsidRPr="00826215">
        <w:rPr>
          <w:rFonts w:ascii="Verdana" w:hAnsi="Verdana"/>
        </w:rPr>
        <w:t>;20(11):</w:t>
      </w:r>
      <w:r w:rsidR="00237056" w:rsidRPr="00826215">
        <w:rPr>
          <w:rFonts w:ascii="Verdana" w:hAnsi="Verdana"/>
        </w:rPr>
        <w:t xml:space="preserve"> </w:t>
      </w:r>
      <w:r w:rsidR="005A01D9" w:rsidRPr="00826215">
        <w:rPr>
          <w:rFonts w:ascii="Verdana" w:hAnsi="Verdana"/>
        </w:rPr>
        <w:t xml:space="preserve">[aprox.0p.]. </w:t>
      </w:r>
      <w:r w:rsidR="00237056" w:rsidRPr="00826215">
        <w:rPr>
          <w:rFonts w:ascii="Verdana" w:hAnsi="Verdana"/>
        </w:rPr>
        <w:t xml:space="preserve"> </w:t>
      </w:r>
      <w:r w:rsidR="005A01D9" w:rsidRPr="00826215">
        <w:rPr>
          <w:rFonts w:ascii="Verdana" w:hAnsi="Verdana"/>
        </w:rPr>
        <w:t xml:space="preserve">Disponible en: </w:t>
      </w:r>
      <w:hyperlink r:id="rId11" w:history="1">
        <w:r w:rsidR="005A01D9" w:rsidRPr="00826215">
          <w:rPr>
            <w:rStyle w:val="Hipervnculo"/>
            <w:rFonts w:ascii="Verdana" w:hAnsi="Verdana"/>
          </w:rPr>
          <w:t>http://www.medisan.sld.cu/index.php/san/article/view/658</w:t>
        </w:r>
      </w:hyperlink>
    </w:p>
    <w:p w:rsidR="003A053C" w:rsidRPr="00826215" w:rsidRDefault="00427D05" w:rsidP="00D90452">
      <w:pPr>
        <w:ind w:left="284" w:hanging="284"/>
        <w:rPr>
          <w:rFonts w:ascii="Verdana" w:hAnsi="Verdana"/>
        </w:rPr>
      </w:pPr>
      <w:r w:rsidRPr="00826215">
        <w:rPr>
          <w:rFonts w:ascii="Verdana" w:hAnsi="Verdana" w:cs="Arial"/>
        </w:rPr>
        <w:t>5.</w:t>
      </w:r>
      <w:r w:rsidR="003F177F" w:rsidRPr="00826215">
        <w:rPr>
          <w:rFonts w:ascii="Verdana" w:hAnsi="Verdana" w:cs="Arial"/>
        </w:rPr>
        <w:t xml:space="preserve"> </w:t>
      </w:r>
      <w:proofErr w:type="spellStart"/>
      <w:r w:rsidR="003A053C" w:rsidRPr="00826215">
        <w:rPr>
          <w:rFonts w:ascii="Verdana" w:hAnsi="Verdana"/>
        </w:rPr>
        <w:t>Gonzálvez</w:t>
      </w:r>
      <w:proofErr w:type="spellEnd"/>
      <w:r w:rsidR="003A053C" w:rsidRPr="00826215">
        <w:rPr>
          <w:rFonts w:ascii="Verdana" w:hAnsi="Verdana"/>
        </w:rPr>
        <w:t xml:space="preserve"> Bertot J, Luna H P, Cabrera Salazar J, Puente Fonseca C. </w:t>
      </w:r>
      <w:r w:rsidR="003A053C" w:rsidRPr="00826215">
        <w:rPr>
          <w:rFonts w:ascii="Verdana" w:hAnsi="Verdana"/>
          <w:i/>
          <w:iCs/>
        </w:rPr>
        <w:t>Caracterización de pacientes operados mediante colecistectomía laparoscópica en un hospital pediátrico.</w:t>
      </w:r>
      <w:r w:rsidR="003A053C" w:rsidRPr="00826215">
        <w:rPr>
          <w:rFonts w:ascii="Verdana" w:hAnsi="Verdana"/>
        </w:rPr>
        <w:t xml:space="preserve"> MEDISAN [Internet]. 2015;19(4):466-473. </w:t>
      </w:r>
      <w:r w:rsidR="00CD0A3B" w:rsidRPr="00826215">
        <w:rPr>
          <w:rFonts w:ascii="Verdana" w:hAnsi="Verdana"/>
        </w:rPr>
        <w:t>Disponible en</w:t>
      </w:r>
      <w:r w:rsidR="003A053C" w:rsidRPr="00826215">
        <w:rPr>
          <w:rFonts w:ascii="Verdana" w:hAnsi="Verdana"/>
        </w:rPr>
        <w:t xml:space="preserve">: </w:t>
      </w:r>
      <w:hyperlink r:id="rId12" w:tgtFrame="_blank" w:history="1">
        <w:r w:rsidR="003A053C" w:rsidRPr="00826215">
          <w:rPr>
            <w:rStyle w:val="Hipervnculo"/>
            <w:rFonts w:ascii="Verdana" w:hAnsi="Verdana"/>
          </w:rPr>
          <w:t>https://www.redalyc.org/articulo.oa?id=368445174004</w:t>
        </w:r>
      </w:hyperlink>
    </w:p>
    <w:p w:rsidR="005136AD" w:rsidRPr="00826215" w:rsidRDefault="003A053C" w:rsidP="003A36D5">
      <w:pPr>
        <w:ind w:left="426" w:hanging="426"/>
        <w:jc w:val="both"/>
        <w:rPr>
          <w:rFonts w:ascii="Verdana" w:eastAsia="Times New Roman" w:hAnsi="Verdana" w:cs="Times New Roman"/>
          <w:color w:val="000000" w:themeColor="text1"/>
          <w:lang w:val="en-US" w:eastAsia="es-ES"/>
        </w:rPr>
      </w:pPr>
      <w:r w:rsidRPr="00826215">
        <w:rPr>
          <w:rFonts w:ascii="Verdana" w:hAnsi="Verdana" w:cs="Arial"/>
          <w:color w:val="FF0000"/>
        </w:rPr>
        <w:t xml:space="preserve"> </w:t>
      </w:r>
      <w:r w:rsidR="00675C87" w:rsidRPr="00826215">
        <w:rPr>
          <w:rFonts w:ascii="Verdana" w:hAnsi="Verdana" w:cs="Arial"/>
          <w:lang w:val="en-US"/>
        </w:rPr>
        <w:t>6</w:t>
      </w:r>
      <w:r w:rsidR="00427D05" w:rsidRPr="00826215">
        <w:rPr>
          <w:rFonts w:ascii="Verdana" w:hAnsi="Verdana" w:cs="Arial"/>
          <w:color w:val="000000" w:themeColor="text1"/>
          <w:lang w:val="en-US"/>
        </w:rPr>
        <w:t>.</w:t>
      </w:r>
      <w:r w:rsidR="005136AD" w:rsidRPr="00826215">
        <w:rPr>
          <w:rFonts w:ascii="Verdana" w:hAnsi="Verdana"/>
          <w:color w:val="000000" w:themeColor="text1"/>
          <w:lang w:val="en-US"/>
        </w:rPr>
        <w:t xml:space="preserve">Rehman S, Kumar Singh K , </w:t>
      </w:r>
      <w:proofErr w:type="spellStart"/>
      <w:r w:rsidR="005136AD" w:rsidRPr="00826215">
        <w:rPr>
          <w:rFonts w:ascii="Verdana" w:hAnsi="Verdana"/>
          <w:color w:val="000000" w:themeColor="text1"/>
          <w:lang w:val="en-US"/>
        </w:rPr>
        <w:t>Shafique</w:t>
      </w:r>
      <w:proofErr w:type="spellEnd"/>
      <w:r w:rsidR="005136AD" w:rsidRPr="00826215">
        <w:rPr>
          <w:rFonts w:ascii="Verdana" w:hAnsi="Verdana"/>
          <w:color w:val="000000" w:themeColor="text1"/>
          <w:lang w:val="en-US"/>
        </w:rPr>
        <w:t xml:space="preserve"> </w:t>
      </w:r>
      <w:proofErr w:type="spellStart"/>
      <w:r w:rsidR="005136AD" w:rsidRPr="00826215">
        <w:rPr>
          <w:rFonts w:ascii="Verdana" w:hAnsi="Verdana"/>
          <w:color w:val="000000" w:themeColor="text1"/>
          <w:lang w:val="en-US"/>
        </w:rPr>
        <w:t>Sajid</w:t>
      </w:r>
      <w:proofErr w:type="spellEnd"/>
      <w:r w:rsidR="005136AD" w:rsidRPr="00826215">
        <w:rPr>
          <w:rFonts w:ascii="Verdana" w:hAnsi="Verdana"/>
          <w:color w:val="000000" w:themeColor="text1"/>
          <w:lang w:val="en-US"/>
        </w:rPr>
        <w:t xml:space="preserve">  M. </w:t>
      </w:r>
      <w:r w:rsidR="005136AD" w:rsidRPr="00826215">
        <w:rPr>
          <w:rFonts w:ascii="Verdana" w:hAnsi="Verdana" w:cs="Arial"/>
          <w:color w:val="000000" w:themeColor="text1"/>
          <w:lang w:val="en-US"/>
        </w:rPr>
        <w:t xml:space="preserve">Role of laparoscopic cholecystectomy in the management of chronic right upper quadrant </w:t>
      </w:r>
      <w:r w:rsidR="005136AD" w:rsidRPr="00826215">
        <w:rPr>
          <w:rFonts w:ascii="Verdana" w:hAnsi="Verdana" w:cs="Arial"/>
          <w:color w:val="000000" w:themeColor="text1"/>
          <w:lang w:val="en-US"/>
        </w:rPr>
        <w:lastRenderedPageBreak/>
        <w:t xml:space="preserve">pain due to biliary dyskinesia: a systematic review and meta-analysis </w:t>
      </w:r>
      <w:r w:rsidR="005136AD" w:rsidRPr="00826215">
        <w:rPr>
          <w:rFonts w:ascii="Verdana" w:eastAsia="Times New Roman" w:hAnsi="Verdana" w:cs="Times New Roman"/>
          <w:color w:val="000000" w:themeColor="text1"/>
          <w:lang w:val="en-US" w:eastAsia="es-ES"/>
        </w:rPr>
        <w:t xml:space="preserve">Translational Gastroenterology and </w:t>
      </w:r>
      <w:proofErr w:type="spellStart"/>
      <w:r w:rsidR="005136AD" w:rsidRPr="00826215">
        <w:rPr>
          <w:rFonts w:ascii="Verdana" w:eastAsia="Times New Roman" w:hAnsi="Verdana" w:cs="Times New Roman"/>
          <w:color w:val="000000" w:themeColor="text1"/>
          <w:lang w:val="en-US" w:eastAsia="es-ES"/>
        </w:rPr>
        <w:t>Hepatology</w:t>
      </w:r>
      <w:proofErr w:type="spellEnd"/>
      <w:r w:rsidR="005136AD" w:rsidRPr="00826215">
        <w:rPr>
          <w:rFonts w:ascii="Verdana" w:eastAsia="Times New Roman" w:hAnsi="Verdana" w:cs="Times New Roman"/>
          <w:color w:val="000000" w:themeColor="text1"/>
          <w:lang w:val="en-US" w:eastAsia="es-ES"/>
        </w:rPr>
        <w:t xml:space="preserve">  </w:t>
      </w:r>
      <w:r w:rsidR="005136AD" w:rsidRPr="00826215">
        <w:rPr>
          <w:rFonts w:ascii="Verdana" w:hAnsi="Verdana"/>
          <w:color w:val="000000" w:themeColor="text1"/>
          <w:lang w:val="en-US"/>
        </w:rPr>
        <w:t xml:space="preserve">[Internet] </w:t>
      </w:r>
      <w:r w:rsidR="005136AD" w:rsidRPr="00826215">
        <w:rPr>
          <w:rFonts w:ascii="Verdana" w:eastAsia="Times New Roman" w:hAnsi="Verdana" w:cs="Arial"/>
          <w:color w:val="000000" w:themeColor="text1"/>
          <w:lang w:val="en-US" w:eastAsia="es-ES"/>
        </w:rPr>
        <w:t xml:space="preserve"> </w:t>
      </w:r>
      <w:r w:rsidR="005136AD" w:rsidRPr="00826215">
        <w:rPr>
          <w:rFonts w:ascii="Verdana" w:eastAsia="Times New Roman" w:hAnsi="Verdana" w:cs="Times New Roman"/>
          <w:color w:val="000000" w:themeColor="text1"/>
          <w:lang w:val="en-US" w:eastAsia="es-ES"/>
        </w:rPr>
        <w:t>2019</w:t>
      </w:r>
      <w:r w:rsidR="005136AD" w:rsidRPr="00826215">
        <w:rPr>
          <w:rFonts w:ascii="Verdana" w:hAnsi="Verdana" w:cs="Arial"/>
          <w:color w:val="000000" w:themeColor="text1"/>
          <w:lang w:val="en-US"/>
        </w:rPr>
        <w:t>[</w:t>
      </w:r>
      <w:proofErr w:type="spellStart"/>
      <w:r w:rsidR="005136AD" w:rsidRPr="00826215">
        <w:rPr>
          <w:rFonts w:ascii="Verdana" w:hAnsi="Verdana" w:cs="Arial"/>
          <w:color w:val="000000" w:themeColor="text1"/>
          <w:lang w:val="en-US"/>
        </w:rPr>
        <w:t>citado</w:t>
      </w:r>
      <w:proofErr w:type="spellEnd"/>
      <w:r w:rsidR="005136AD" w:rsidRPr="00826215">
        <w:rPr>
          <w:rFonts w:ascii="Verdana" w:hAnsi="Verdana" w:cs="Arial"/>
          <w:color w:val="000000" w:themeColor="text1"/>
          <w:lang w:val="en-US"/>
        </w:rPr>
        <w:t>   13 Feb 2020 ]</w:t>
      </w:r>
      <w:r w:rsidR="005136AD" w:rsidRPr="00826215">
        <w:rPr>
          <w:rFonts w:ascii="Verdana" w:eastAsia="Times New Roman" w:hAnsi="Verdana" w:cs="Arial"/>
          <w:color w:val="000000" w:themeColor="text1"/>
          <w:lang w:val="en-US" w:eastAsia="es-ES"/>
        </w:rPr>
        <w:t>;</w:t>
      </w:r>
      <w:r w:rsidR="005136AD" w:rsidRPr="00826215">
        <w:rPr>
          <w:rFonts w:ascii="Verdana" w:eastAsia="Times New Roman" w:hAnsi="Verdana" w:cs="Times New Roman"/>
          <w:color w:val="000000" w:themeColor="text1"/>
          <w:lang w:val="en-US" w:eastAsia="es-ES"/>
        </w:rPr>
        <w:t xml:space="preserve"> 4: 71 </w:t>
      </w:r>
      <w:proofErr w:type="spellStart"/>
      <w:r w:rsidR="005136AD" w:rsidRPr="00826215">
        <w:rPr>
          <w:rFonts w:ascii="Verdana" w:eastAsia="Times New Roman" w:hAnsi="Verdana" w:cs="Times New Roman"/>
          <w:color w:val="000000" w:themeColor="text1"/>
          <w:lang w:val="en-US" w:eastAsia="es-ES"/>
        </w:rPr>
        <w:t>Disponible</w:t>
      </w:r>
      <w:proofErr w:type="spellEnd"/>
      <w:r w:rsidR="005136AD" w:rsidRPr="00826215">
        <w:rPr>
          <w:rFonts w:ascii="Verdana" w:eastAsia="Times New Roman" w:hAnsi="Verdana" w:cs="Times New Roman"/>
          <w:color w:val="000000" w:themeColor="text1"/>
          <w:lang w:val="en-US" w:eastAsia="es-ES"/>
        </w:rPr>
        <w:t xml:space="preserve"> en : </w:t>
      </w:r>
      <w:hyperlink r:id="rId13" w:history="1">
        <w:r w:rsidR="00127F00" w:rsidRPr="00826215">
          <w:rPr>
            <w:rStyle w:val="Hipervnculo"/>
            <w:rFonts w:ascii="Verdana" w:eastAsia="Times New Roman" w:hAnsi="Verdana" w:cs="Times New Roman"/>
            <w:lang w:val="en-US" w:eastAsia="es-ES"/>
          </w:rPr>
          <w:t>http://tgh.amegroups.com/issue/view/358</w:t>
        </w:r>
      </w:hyperlink>
    </w:p>
    <w:p w:rsidR="00B9201D" w:rsidRPr="00826215" w:rsidRDefault="00675C87" w:rsidP="00D90452">
      <w:pPr>
        <w:ind w:left="284" w:hanging="284"/>
        <w:rPr>
          <w:rFonts w:ascii="Verdana" w:eastAsia="Times New Roman" w:hAnsi="Verdana" w:cs="Arial"/>
          <w:lang w:eastAsia="es-ES"/>
        </w:rPr>
      </w:pPr>
      <w:r w:rsidRPr="00826215">
        <w:rPr>
          <w:rFonts w:ascii="Verdana" w:eastAsia="Times New Roman" w:hAnsi="Verdana" w:cs="Arial"/>
          <w:lang w:eastAsia="es-ES"/>
        </w:rPr>
        <w:t>7</w:t>
      </w:r>
      <w:r w:rsidR="00427D05" w:rsidRPr="00826215">
        <w:rPr>
          <w:rFonts w:ascii="Verdana" w:hAnsi="Verdana" w:cs="Arial"/>
        </w:rPr>
        <w:t>.</w:t>
      </w:r>
      <w:r w:rsidR="00731334" w:rsidRPr="00826215">
        <w:rPr>
          <w:rFonts w:ascii="Verdana" w:hAnsi="Verdana" w:cs="Arial"/>
        </w:rPr>
        <w:t>García</w:t>
      </w:r>
      <w:r w:rsidR="00237056" w:rsidRPr="00826215">
        <w:rPr>
          <w:rFonts w:ascii="Verdana" w:hAnsi="Verdana" w:cs="Arial"/>
        </w:rPr>
        <w:t xml:space="preserve"> </w:t>
      </w:r>
      <w:r w:rsidR="00731334" w:rsidRPr="00826215">
        <w:rPr>
          <w:rFonts w:ascii="Verdana" w:hAnsi="Verdana" w:cs="Arial"/>
        </w:rPr>
        <w:t>Frade</w:t>
      </w:r>
      <w:r w:rsidR="00237056" w:rsidRPr="00826215">
        <w:rPr>
          <w:rFonts w:ascii="Verdana" w:hAnsi="Verdana" w:cs="Arial"/>
        </w:rPr>
        <w:t xml:space="preserve"> </w:t>
      </w:r>
      <w:r w:rsidR="00731334" w:rsidRPr="00826215">
        <w:rPr>
          <w:rFonts w:ascii="Verdana" w:hAnsi="Verdana" w:cs="Arial"/>
        </w:rPr>
        <w:t>Ruiz</w:t>
      </w:r>
      <w:r w:rsidR="00237056" w:rsidRPr="00826215">
        <w:rPr>
          <w:rFonts w:ascii="Verdana" w:hAnsi="Verdana" w:cs="Arial"/>
        </w:rPr>
        <w:t xml:space="preserve"> </w:t>
      </w:r>
      <w:proofErr w:type="spellStart"/>
      <w:proofErr w:type="gramStart"/>
      <w:r w:rsidR="00731334" w:rsidRPr="00826215">
        <w:rPr>
          <w:rFonts w:ascii="Verdana" w:hAnsi="Verdana" w:cs="Arial"/>
        </w:rPr>
        <w:t>LF,Solis</w:t>
      </w:r>
      <w:proofErr w:type="spellEnd"/>
      <w:proofErr w:type="gramEnd"/>
      <w:r w:rsidR="001809C7" w:rsidRPr="00826215">
        <w:rPr>
          <w:rFonts w:ascii="Verdana" w:hAnsi="Verdana" w:cs="Arial"/>
        </w:rPr>
        <w:t xml:space="preserve"> </w:t>
      </w:r>
      <w:r w:rsidR="00731334" w:rsidRPr="00826215">
        <w:rPr>
          <w:rFonts w:ascii="Verdana" w:hAnsi="Verdana" w:cs="Arial"/>
        </w:rPr>
        <w:t>Ayala</w:t>
      </w:r>
      <w:r w:rsidR="00237056" w:rsidRPr="00826215">
        <w:rPr>
          <w:rFonts w:ascii="Verdana" w:hAnsi="Verdana" w:cs="Arial"/>
        </w:rPr>
        <w:t xml:space="preserve"> </w:t>
      </w:r>
      <w:r w:rsidR="00731334" w:rsidRPr="00826215">
        <w:rPr>
          <w:rFonts w:ascii="Verdana" w:hAnsi="Verdana" w:cs="Arial"/>
        </w:rPr>
        <w:t xml:space="preserve">E. Síndrome de </w:t>
      </w:r>
      <w:proofErr w:type="spellStart"/>
      <w:r w:rsidR="00237056" w:rsidRPr="00826215">
        <w:rPr>
          <w:rFonts w:ascii="Verdana" w:hAnsi="Verdana" w:cs="Arial"/>
        </w:rPr>
        <w:t>d</w:t>
      </w:r>
      <w:r w:rsidR="00B9201D" w:rsidRPr="00826215">
        <w:rPr>
          <w:rFonts w:ascii="Verdana" w:hAnsi="Verdana" w:cs="Arial"/>
        </w:rPr>
        <w:t>iscinesi</w:t>
      </w:r>
      <w:r w:rsidR="00731334" w:rsidRPr="00826215">
        <w:rPr>
          <w:rFonts w:ascii="Verdana" w:hAnsi="Verdana" w:cs="Arial"/>
        </w:rPr>
        <w:t>a</w:t>
      </w:r>
      <w:proofErr w:type="spellEnd"/>
      <w:r w:rsidR="00731334" w:rsidRPr="00826215">
        <w:rPr>
          <w:rFonts w:ascii="Verdana" w:hAnsi="Verdana" w:cs="Arial"/>
        </w:rPr>
        <w:t>.</w:t>
      </w:r>
      <w:r w:rsidR="00237056" w:rsidRPr="00826215">
        <w:rPr>
          <w:rFonts w:ascii="Verdana" w:hAnsi="Verdana" w:cs="Arial"/>
        </w:rPr>
        <w:t xml:space="preserve"> </w:t>
      </w:r>
      <w:r w:rsidR="00B9201D" w:rsidRPr="00826215">
        <w:rPr>
          <w:rFonts w:ascii="Verdana" w:hAnsi="Verdana" w:cs="Arial"/>
        </w:rPr>
        <w:t>Vesicular.</w:t>
      </w:r>
      <w:r w:rsidR="00237056" w:rsidRPr="00826215">
        <w:rPr>
          <w:rFonts w:ascii="Verdana" w:hAnsi="Verdana" w:cs="Arial"/>
        </w:rPr>
        <w:t xml:space="preserve"> </w:t>
      </w:r>
      <w:proofErr w:type="spellStart"/>
      <w:r w:rsidR="00B9201D" w:rsidRPr="00826215">
        <w:rPr>
          <w:rFonts w:ascii="Verdana" w:hAnsi="Verdana" w:cs="Arial"/>
        </w:rPr>
        <w:t>Med</w:t>
      </w:r>
      <w:proofErr w:type="spellEnd"/>
      <w:r w:rsidR="00B9201D" w:rsidRPr="00826215">
        <w:rPr>
          <w:rFonts w:ascii="Verdana" w:hAnsi="Verdana" w:cs="Arial"/>
        </w:rPr>
        <w:t xml:space="preserve"> </w:t>
      </w:r>
      <w:proofErr w:type="spellStart"/>
      <w:r w:rsidR="00B9201D" w:rsidRPr="00826215">
        <w:rPr>
          <w:rFonts w:ascii="Verdana" w:hAnsi="Verdana" w:cs="Arial"/>
        </w:rPr>
        <w:t>Int</w:t>
      </w:r>
      <w:proofErr w:type="spellEnd"/>
      <w:r w:rsidR="00B9201D" w:rsidRPr="00826215">
        <w:rPr>
          <w:rFonts w:ascii="Verdana" w:hAnsi="Verdana" w:cs="Arial"/>
        </w:rPr>
        <w:t xml:space="preserve"> </w:t>
      </w:r>
      <w:proofErr w:type="spellStart"/>
      <w:r w:rsidR="00B9201D" w:rsidRPr="00826215">
        <w:rPr>
          <w:rFonts w:ascii="Verdana" w:hAnsi="Verdana" w:cs="Arial"/>
        </w:rPr>
        <w:t>Méx</w:t>
      </w:r>
      <w:proofErr w:type="spellEnd"/>
      <w:r w:rsidR="00D45537" w:rsidRPr="00826215">
        <w:rPr>
          <w:rFonts w:ascii="Verdana" w:hAnsi="Verdana"/>
        </w:rPr>
        <w:t>[Internet].</w:t>
      </w:r>
      <w:r w:rsidR="00B9201D" w:rsidRPr="00826215">
        <w:rPr>
          <w:rFonts w:ascii="Verdana" w:hAnsi="Verdana" w:cs="Arial"/>
        </w:rPr>
        <w:t>2016</w:t>
      </w:r>
      <w:r w:rsidR="008349F3" w:rsidRPr="00826215">
        <w:rPr>
          <w:rFonts w:ascii="Verdana" w:hAnsi="Verdana" w:cs="Arial"/>
        </w:rPr>
        <w:t>[citado </w:t>
      </w:r>
      <w:r w:rsidR="00237056" w:rsidRPr="00826215">
        <w:rPr>
          <w:rFonts w:ascii="Verdana" w:hAnsi="Verdana" w:cs="Arial"/>
        </w:rPr>
        <w:t>13 Feb</w:t>
      </w:r>
      <w:r w:rsidR="008349F3" w:rsidRPr="00826215">
        <w:rPr>
          <w:rFonts w:ascii="Verdana" w:hAnsi="Verdana" w:cs="Arial"/>
        </w:rPr>
        <w:t xml:space="preserve"> 2020];</w:t>
      </w:r>
      <w:r w:rsidR="008349F3" w:rsidRPr="00826215">
        <w:rPr>
          <w:rFonts w:ascii="Verdana" w:hAnsi="Verdana" w:cs="Arial"/>
          <w:color w:val="FF0000"/>
        </w:rPr>
        <w:t xml:space="preserve"> </w:t>
      </w:r>
      <w:r w:rsidR="00B9201D" w:rsidRPr="00826215">
        <w:rPr>
          <w:rFonts w:ascii="Verdana" w:hAnsi="Verdana" w:cs="Arial"/>
        </w:rPr>
        <w:t xml:space="preserve"> 32</w:t>
      </w:r>
      <w:r w:rsidR="00B9201D" w:rsidRPr="00826215">
        <w:rPr>
          <w:rFonts w:ascii="Verdana" w:eastAsia="Times New Roman" w:hAnsi="Verdana" w:cs="Arial"/>
          <w:lang w:eastAsia="es-ES"/>
        </w:rPr>
        <w:t>(6):671-75</w:t>
      </w:r>
      <w:r w:rsidR="004D6CB3" w:rsidRPr="00826215">
        <w:rPr>
          <w:rFonts w:ascii="Verdana" w:eastAsia="Times New Roman" w:hAnsi="Verdana" w:cs="Arial"/>
          <w:lang w:eastAsia="es-ES"/>
        </w:rPr>
        <w:t xml:space="preserve"> </w:t>
      </w:r>
      <w:r w:rsidR="001809C7" w:rsidRPr="00826215">
        <w:rPr>
          <w:rFonts w:ascii="Verdana" w:eastAsia="Times New Roman" w:hAnsi="Verdana" w:cs="Arial"/>
          <w:lang w:eastAsia="es-ES"/>
        </w:rPr>
        <w:t>Dispon</w:t>
      </w:r>
      <w:r w:rsidR="00237056" w:rsidRPr="00826215">
        <w:rPr>
          <w:rFonts w:ascii="Verdana" w:eastAsia="Times New Roman" w:hAnsi="Verdana" w:cs="Arial"/>
          <w:lang w:eastAsia="es-ES"/>
        </w:rPr>
        <w:t>i</w:t>
      </w:r>
      <w:r w:rsidR="001809C7" w:rsidRPr="00826215">
        <w:rPr>
          <w:rFonts w:ascii="Verdana" w:eastAsia="Times New Roman" w:hAnsi="Verdana" w:cs="Arial"/>
          <w:lang w:eastAsia="es-ES"/>
        </w:rPr>
        <w:t xml:space="preserve">ble en </w:t>
      </w:r>
      <w:r w:rsidR="00237056" w:rsidRPr="00826215">
        <w:rPr>
          <w:rFonts w:ascii="Verdana" w:eastAsia="Times New Roman" w:hAnsi="Verdana" w:cs="Arial"/>
          <w:lang w:eastAsia="es-ES"/>
        </w:rPr>
        <w:t xml:space="preserve">: </w:t>
      </w:r>
      <w:hyperlink r:id="rId14" w:history="1">
        <w:r w:rsidR="00127F00" w:rsidRPr="00826215">
          <w:rPr>
            <w:rStyle w:val="Hipervnculo"/>
            <w:rFonts w:ascii="Verdana" w:eastAsia="Times New Roman" w:hAnsi="Verdana" w:cs="Arial"/>
            <w:lang w:eastAsia="es-ES"/>
          </w:rPr>
          <w:t>https://medicinainterna.org.mx/article/sindrome-de-discinesia-vesicular/</w:t>
        </w:r>
      </w:hyperlink>
    </w:p>
    <w:p w:rsidR="00E112FA" w:rsidRPr="00826215" w:rsidRDefault="00675C87" w:rsidP="00675C87">
      <w:pPr>
        <w:autoSpaceDE w:val="0"/>
        <w:autoSpaceDN w:val="0"/>
        <w:adjustRightInd w:val="0"/>
        <w:spacing w:after="0"/>
        <w:ind w:left="284" w:hanging="284"/>
        <w:rPr>
          <w:rFonts w:ascii="Verdana" w:hAnsi="Verdana" w:cs="Times New Roman"/>
          <w:vanish/>
          <w:lang w:val="es-ES_tradnl"/>
        </w:rPr>
      </w:pPr>
      <w:r w:rsidRPr="00826215">
        <w:rPr>
          <w:rFonts w:ascii="Verdana" w:hAnsi="Verdana" w:cs="Arial"/>
        </w:rPr>
        <w:t>8</w:t>
      </w:r>
      <w:r w:rsidR="004B708D" w:rsidRPr="00826215">
        <w:rPr>
          <w:rFonts w:ascii="Verdana" w:hAnsi="Verdana" w:cs="Arial"/>
        </w:rPr>
        <w:t xml:space="preserve"> </w:t>
      </w:r>
      <w:r w:rsidR="003F177F" w:rsidRPr="00826215">
        <w:rPr>
          <w:rFonts w:ascii="Verdana" w:hAnsi="Verdana" w:cs="Arial"/>
        </w:rPr>
        <w:t xml:space="preserve">Cornejo Bermúdez IN. Asociación entre los hallazgos ecográficos y los hallazgos post operatorios en pacientes </w:t>
      </w:r>
      <w:proofErr w:type="spellStart"/>
      <w:r w:rsidR="003F177F" w:rsidRPr="00826215">
        <w:rPr>
          <w:rFonts w:ascii="Verdana" w:hAnsi="Verdana" w:cs="Arial"/>
        </w:rPr>
        <w:t>colecistectomizados</w:t>
      </w:r>
      <w:proofErr w:type="spellEnd"/>
      <w:r w:rsidR="003F177F" w:rsidRPr="00826215">
        <w:rPr>
          <w:rFonts w:ascii="Verdana" w:hAnsi="Verdana" w:cs="Arial"/>
        </w:rPr>
        <w:t xml:space="preserve">, servicio de cirugía general. Hospital José </w:t>
      </w:r>
      <w:proofErr w:type="spellStart"/>
      <w:r w:rsidR="003F177F" w:rsidRPr="00826215">
        <w:rPr>
          <w:rFonts w:ascii="Verdana" w:hAnsi="Verdana" w:cs="Arial"/>
        </w:rPr>
        <w:t>Agurto</w:t>
      </w:r>
      <w:proofErr w:type="spellEnd"/>
      <w:r w:rsidR="003F177F" w:rsidRPr="00826215">
        <w:rPr>
          <w:rFonts w:ascii="Verdana" w:hAnsi="Verdana" w:cs="Arial"/>
        </w:rPr>
        <w:t xml:space="preserve"> Tello – Chosica. 2016. [</w:t>
      </w:r>
      <w:r w:rsidR="00E112FA" w:rsidRPr="00826215">
        <w:rPr>
          <w:rFonts w:ascii="Verdana" w:hAnsi="Verdana" w:cs="Arial"/>
        </w:rPr>
        <w:t>Internet</w:t>
      </w:r>
      <w:r w:rsidR="003F177F" w:rsidRPr="00826215">
        <w:rPr>
          <w:rFonts w:ascii="Verdana" w:hAnsi="Verdana" w:cs="Arial"/>
        </w:rPr>
        <w:t>].</w:t>
      </w:r>
      <w:proofErr w:type="spellStart"/>
      <w:r w:rsidR="00815C80" w:rsidRPr="00826215">
        <w:rPr>
          <w:rFonts w:ascii="Verdana" w:hAnsi="Verdana" w:cs="Arial"/>
        </w:rPr>
        <w:t>L</w:t>
      </w:r>
      <w:r w:rsidR="00E112FA" w:rsidRPr="00826215">
        <w:rPr>
          <w:rFonts w:ascii="Verdana" w:hAnsi="Verdana" w:cs="Arial"/>
        </w:rPr>
        <w:t>ima,</w:t>
      </w:r>
      <w:r w:rsidR="003F177F" w:rsidRPr="00826215">
        <w:rPr>
          <w:rFonts w:ascii="Verdana" w:hAnsi="Verdana" w:cs="Arial"/>
          <w:bCs/>
          <w:color w:val="00000A"/>
        </w:rPr>
        <w:t>Perú</w:t>
      </w:r>
      <w:proofErr w:type="spellEnd"/>
      <w:r w:rsidR="003F177F" w:rsidRPr="00826215">
        <w:rPr>
          <w:rFonts w:ascii="Verdana" w:hAnsi="Verdana" w:cs="Arial"/>
          <w:bCs/>
          <w:color w:val="00000A"/>
        </w:rPr>
        <w:t xml:space="preserve"> </w:t>
      </w:r>
      <w:r w:rsidR="00E112FA" w:rsidRPr="00826215">
        <w:rPr>
          <w:rFonts w:ascii="Verdana" w:hAnsi="Verdana" w:cs="Arial"/>
          <w:bCs/>
          <w:color w:val="00000A"/>
        </w:rPr>
        <w:t>: Universidad Ricardo Palma</w:t>
      </w:r>
      <w:r w:rsidR="00E1643A" w:rsidRPr="00826215">
        <w:rPr>
          <w:rFonts w:ascii="Verdana" w:hAnsi="Verdana" w:cs="Arial"/>
          <w:bCs/>
          <w:color w:val="00000A"/>
        </w:rPr>
        <w:t>;</w:t>
      </w:r>
    </w:p>
    <w:p w:rsidR="003F177F" w:rsidRPr="00826215" w:rsidRDefault="00E112FA" w:rsidP="00675C87">
      <w:pPr>
        <w:autoSpaceDE w:val="0"/>
        <w:autoSpaceDN w:val="0"/>
        <w:adjustRightInd w:val="0"/>
        <w:spacing w:after="0"/>
        <w:ind w:left="284" w:hanging="284"/>
        <w:rPr>
          <w:rFonts w:ascii="Verdana" w:hAnsi="Verdana" w:cs="Arial"/>
        </w:rPr>
      </w:pPr>
      <w:r w:rsidRPr="00826215">
        <w:rPr>
          <w:rFonts w:ascii="Verdana" w:hAnsi="Verdana" w:cs="Arial"/>
          <w:bCs/>
          <w:color w:val="00000A"/>
        </w:rPr>
        <w:t>2</w:t>
      </w:r>
      <w:r w:rsidR="003F177F" w:rsidRPr="00826215">
        <w:rPr>
          <w:rFonts w:ascii="Verdana" w:hAnsi="Verdana" w:cs="Arial"/>
          <w:bCs/>
          <w:color w:val="00000A"/>
        </w:rPr>
        <w:t>018</w:t>
      </w:r>
      <w:r w:rsidRPr="00826215">
        <w:rPr>
          <w:rFonts w:ascii="Verdana" w:hAnsi="Verdana" w:cs="Arial"/>
          <w:bCs/>
          <w:color w:val="00000A"/>
        </w:rPr>
        <w:t xml:space="preserve"> </w:t>
      </w:r>
      <w:r w:rsidR="00E93DFD" w:rsidRPr="00826215">
        <w:rPr>
          <w:rFonts w:ascii="Verdana" w:hAnsi="Verdana"/>
        </w:rPr>
        <w:t xml:space="preserve"> </w:t>
      </w:r>
      <w:r w:rsidR="008D42AF" w:rsidRPr="00826215">
        <w:rPr>
          <w:rFonts w:ascii="Verdana" w:hAnsi="Verdana"/>
        </w:rPr>
        <w:t xml:space="preserve"> Disponible en: </w:t>
      </w:r>
      <w:hyperlink r:id="rId15" w:history="1">
        <w:r w:rsidR="00E93DFD" w:rsidRPr="00826215">
          <w:rPr>
            <w:rStyle w:val="Hipervnculo"/>
            <w:rFonts w:ascii="Verdana" w:hAnsi="Verdana" w:cs="Arial"/>
            <w:bCs/>
          </w:rPr>
          <w:t>http://repositorio.urp.edu.pe/handle/URP/1245</w:t>
        </w:r>
      </w:hyperlink>
      <w:r w:rsidR="00E93DFD" w:rsidRPr="00826215">
        <w:rPr>
          <w:rFonts w:ascii="Verdana" w:hAnsi="Verdana" w:cs="Arial"/>
          <w:bCs/>
          <w:color w:val="00000A"/>
        </w:rPr>
        <w:t xml:space="preserve"> </w:t>
      </w:r>
    </w:p>
    <w:p w:rsidR="002C4769" w:rsidRPr="00826215" w:rsidRDefault="002C4769" w:rsidP="00163A49">
      <w:pPr>
        <w:spacing w:after="0"/>
        <w:ind w:left="426" w:hanging="426"/>
        <w:rPr>
          <w:rFonts w:ascii="Verdana" w:hAnsi="Verdana" w:cs="Arial"/>
        </w:rPr>
      </w:pPr>
    </w:p>
    <w:p w:rsidR="00435C82" w:rsidRPr="00826215" w:rsidRDefault="008349F3" w:rsidP="00163A49">
      <w:pPr>
        <w:spacing w:after="0"/>
        <w:ind w:left="426" w:hanging="426"/>
        <w:rPr>
          <w:rFonts w:ascii="Verdana" w:eastAsia="Times New Roman" w:hAnsi="Verdana" w:cs="Arial"/>
          <w:lang w:eastAsia="es-ES"/>
        </w:rPr>
      </w:pPr>
      <w:r w:rsidRPr="00826215">
        <w:rPr>
          <w:rFonts w:ascii="Verdana" w:hAnsi="Verdana" w:cs="Arial"/>
        </w:rPr>
        <w:t>1</w:t>
      </w:r>
      <w:r w:rsidR="004B708D" w:rsidRPr="00826215">
        <w:rPr>
          <w:rFonts w:ascii="Verdana" w:hAnsi="Verdana" w:cs="Arial"/>
        </w:rPr>
        <w:t>0</w:t>
      </w:r>
      <w:r w:rsidR="00382BE0" w:rsidRPr="00826215">
        <w:rPr>
          <w:rFonts w:ascii="Verdana" w:hAnsi="Verdana" w:cs="Arial"/>
        </w:rPr>
        <w:t>.</w:t>
      </w:r>
      <w:r w:rsidR="00435C82" w:rsidRPr="00826215">
        <w:rPr>
          <w:rFonts w:ascii="Verdana" w:hAnsi="Verdana" w:cs="Arial"/>
        </w:rPr>
        <w:t>Castellanos Herrera,</w:t>
      </w:r>
      <w:r w:rsidR="00435C82" w:rsidRPr="00826215">
        <w:rPr>
          <w:rFonts w:ascii="Verdana" w:eastAsia="Times New Roman" w:hAnsi="Verdana" w:cs="Arial"/>
          <w:lang w:eastAsia="es-ES"/>
        </w:rPr>
        <w:t xml:space="preserve"> C </w:t>
      </w:r>
      <w:proofErr w:type="spellStart"/>
      <w:proofErr w:type="gramStart"/>
      <w:r w:rsidR="00435C82" w:rsidRPr="00826215">
        <w:rPr>
          <w:rFonts w:ascii="Verdana" w:eastAsia="Times New Roman" w:hAnsi="Verdana" w:cs="Arial"/>
          <w:lang w:eastAsia="es-ES"/>
        </w:rPr>
        <w:t>V.Determinación</w:t>
      </w:r>
      <w:proofErr w:type="spellEnd"/>
      <w:proofErr w:type="gramEnd"/>
      <w:r w:rsidR="00435C82" w:rsidRPr="00826215">
        <w:rPr>
          <w:rFonts w:ascii="Verdana" w:eastAsia="Times New Roman" w:hAnsi="Verdana" w:cs="Arial"/>
          <w:lang w:eastAsia="es-ES"/>
        </w:rPr>
        <w:t xml:space="preserve"> del efecto de la variación en la </w:t>
      </w:r>
      <w:r w:rsidR="00382BE0" w:rsidRPr="00826215">
        <w:rPr>
          <w:rFonts w:ascii="Verdana" w:eastAsia="Times New Roman" w:hAnsi="Verdana" w:cs="Arial"/>
          <w:lang w:eastAsia="es-ES"/>
        </w:rPr>
        <w:t xml:space="preserve"> </w:t>
      </w:r>
      <w:r w:rsidR="00435C82" w:rsidRPr="00826215">
        <w:rPr>
          <w:rFonts w:ascii="Verdana" w:eastAsia="Times New Roman" w:hAnsi="Verdana" w:cs="Arial"/>
          <w:lang w:eastAsia="es-ES"/>
        </w:rPr>
        <w:t>concentración de macronutrientes de cultivos hidropónicos en la biosíntesis de metabolitos en Mentha</w:t>
      </w:r>
      <w:r w:rsidR="003F177F" w:rsidRPr="00826215">
        <w:rPr>
          <w:rFonts w:ascii="Verdana" w:eastAsia="Times New Roman" w:hAnsi="Verdana" w:cs="Arial"/>
          <w:lang w:eastAsia="es-ES"/>
        </w:rPr>
        <w:t xml:space="preserve"> </w:t>
      </w:r>
      <w:proofErr w:type="spellStart"/>
      <w:r w:rsidR="00435C82" w:rsidRPr="00826215">
        <w:rPr>
          <w:rFonts w:ascii="Verdana" w:eastAsia="Times New Roman" w:hAnsi="Verdana" w:cs="Arial"/>
          <w:lang w:eastAsia="es-ES"/>
        </w:rPr>
        <w:t>piperita</w:t>
      </w:r>
      <w:proofErr w:type="spellEnd"/>
      <w:r w:rsidR="00435C82" w:rsidRPr="00826215">
        <w:rPr>
          <w:rFonts w:ascii="Verdana" w:eastAsia="Times New Roman" w:hAnsi="Verdana" w:cs="Arial"/>
          <w:lang w:eastAsia="es-ES"/>
        </w:rPr>
        <w:t xml:space="preserve"> L. por cromatografía de gases</w:t>
      </w:r>
      <w:r w:rsidR="00E1643A" w:rsidRPr="00826215">
        <w:rPr>
          <w:rFonts w:ascii="Verdana" w:eastAsia="Times New Roman" w:hAnsi="Verdana" w:cs="Arial"/>
          <w:lang w:eastAsia="es-ES"/>
        </w:rPr>
        <w:t xml:space="preserve"> </w:t>
      </w:r>
      <w:r w:rsidR="00B877A2" w:rsidRPr="00826215">
        <w:rPr>
          <w:rFonts w:ascii="Verdana" w:eastAsia="Times New Roman" w:hAnsi="Verdana" w:cs="Arial"/>
          <w:lang w:eastAsia="es-ES"/>
        </w:rPr>
        <w:t>2014</w:t>
      </w:r>
      <w:r w:rsidR="00BD6719" w:rsidRPr="00826215">
        <w:rPr>
          <w:rFonts w:ascii="Verdana" w:hAnsi="Verdana"/>
        </w:rPr>
        <w:t xml:space="preserve"> </w:t>
      </w:r>
      <w:r w:rsidR="00163A49" w:rsidRPr="00826215">
        <w:rPr>
          <w:rFonts w:ascii="Verdana" w:hAnsi="Verdana" w:cs="Arial"/>
        </w:rPr>
        <w:t xml:space="preserve">[Internet]. </w:t>
      </w:r>
      <w:proofErr w:type="spellStart"/>
      <w:r w:rsidR="00163A49" w:rsidRPr="00826215">
        <w:rPr>
          <w:rFonts w:ascii="Verdana" w:hAnsi="Verdana" w:cs="Arial"/>
        </w:rPr>
        <w:t>Guatemala:</w:t>
      </w:r>
      <w:r w:rsidR="00BD6719" w:rsidRPr="00826215">
        <w:rPr>
          <w:rFonts w:ascii="Verdana" w:hAnsi="Verdana"/>
        </w:rPr>
        <w:t>Universidad</w:t>
      </w:r>
      <w:proofErr w:type="spellEnd"/>
      <w:r w:rsidR="00BD6719" w:rsidRPr="00826215">
        <w:rPr>
          <w:rFonts w:ascii="Verdana" w:hAnsi="Verdana"/>
        </w:rPr>
        <w:t xml:space="preserve"> de San Carlos de Guatemala</w:t>
      </w:r>
      <w:r w:rsidR="00E1643A" w:rsidRPr="00826215">
        <w:rPr>
          <w:rFonts w:ascii="Verdana" w:hAnsi="Verdana"/>
        </w:rPr>
        <w:t>;</w:t>
      </w:r>
      <w:r w:rsidR="00C61F28" w:rsidRPr="00826215">
        <w:rPr>
          <w:rFonts w:ascii="Verdana" w:hAnsi="Verdana"/>
        </w:rPr>
        <w:t>2014</w:t>
      </w:r>
      <w:r w:rsidR="00163A49" w:rsidRPr="00826215">
        <w:rPr>
          <w:rFonts w:ascii="Verdana" w:hAnsi="Verdana"/>
        </w:rPr>
        <w:t xml:space="preserve"> Disponible en :</w:t>
      </w:r>
      <w:r w:rsidR="00BD6719" w:rsidRPr="00826215">
        <w:rPr>
          <w:rFonts w:ascii="Verdana" w:hAnsi="Verdana"/>
        </w:rPr>
        <w:t xml:space="preserve"> </w:t>
      </w:r>
      <w:hyperlink r:id="rId16" w:history="1">
        <w:r w:rsidR="00CD6708" w:rsidRPr="00826215">
          <w:rPr>
            <w:rStyle w:val="Hipervnculo"/>
            <w:rFonts w:ascii="Verdana" w:eastAsia="Times New Roman" w:hAnsi="Verdana" w:cs="Arial"/>
            <w:lang w:eastAsia="es-ES"/>
          </w:rPr>
          <w:t>http://www.repositorio.usac.edu.gt/2073/</w:t>
        </w:r>
      </w:hyperlink>
    </w:p>
    <w:p w:rsidR="00CD6708" w:rsidRPr="00826215" w:rsidRDefault="00CD6708" w:rsidP="00163A49">
      <w:pPr>
        <w:spacing w:after="0"/>
        <w:ind w:left="426" w:hanging="426"/>
        <w:rPr>
          <w:rFonts w:ascii="Verdana" w:eastAsia="Times New Roman" w:hAnsi="Verdana" w:cs="Arial"/>
          <w:lang w:eastAsia="es-ES"/>
        </w:rPr>
      </w:pPr>
    </w:p>
    <w:p w:rsidR="001E5AAC" w:rsidRPr="00826215" w:rsidRDefault="00427D05" w:rsidP="000513B4">
      <w:pPr>
        <w:spacing w:after="0"/>
        <w:ind w:left="426" w:hanging="426"/>
        <w:rPr>
          <w:rFonts w:ascii="Verdana" w:hAnsi="Verdana"/>
        </w:rPr>
      </w:pPr>
      <w:r w:rsidRPr="00826215">
        <w:rPr>
          <w:rFonts w:ascii="Verdana" w:eastAsia="Times New Roman" w:hAnsi="Verdana" w:cs="Arial"/>
          <w:lang w:eastAsia="es-ES"/>
        </w:rPr>
        <w:t>1</w:t>
      </w:r>
      <w:r w:rsidR="004B708D" w:rsidRPr="00826215">
        <w:rPr>
          <w:rFonts w:ascii="Verdana" w:eastAsia="Times New Roman" w:hAnsi="Verdana" w:cs="Arial"/>
          <w:lang w:eastAsia="es-ES"/>
        </w:rPr>
        <w:t>1</w:t>
      </w:r>
      <w:r w:rsidR="000513B4" w:rsidRPr="00826215">
        <w:rPr>
          <w:rFonts w:ascii="Verdana" w:eastAsia="Times New Roman" w:hAnsi="Verdana" w:cs="Arial"/>
          <w:lang w:eastAsia="es-ES"/>
        </w:rPr>
        <w:t>.</w:t>
      </w:r>
      <w:r w:rsidR="003A5CCE" w:rsidRPr="00826215">
        <w:rPr>
          <w:rFonts w:ascii="Verdana" w:hAnsi="Verdana"/>
        </w:rPr>
        <w:t xml:space="preserve"> V</w:t>
      </w:r>
      <w:r w:rsidR="000513B4" w:rsidRPr="00826215">
        <w:rPr>
          <w:rFonts w:ascii="Verdana" w:hAnsi="Verdana"/>
        </w:rPr>
        <w:t>elar</w:t>
      </w:r>
      <w:r w:rsidR="003A5CCE" w:rsidRPr="00826215">
        <w:rPr>
          <w:rFonts w:ascii="Verdana" w:hAnsi="Verdana"/>
        </w:rPr>
        <w:t xml:space="preserve"> M</w:t>
      </w:r>
      <w:r w:rsidR="000513B4" w:rsidRPr="00826215">
        <w:rPr>
          <w:rFonts w:ascii="Verdana" w:hAnsi="Verdana"/>
        </w:rPr>
        <w:t>artínez</w:t>
      </w:r>
      <w:r w:rsidR="003A5CCE" w:rsidRPr="00826215">
        <w:rPr>
          <w:rFonts w:ascii="Verdana" w:hAnsi="Verdana"/>
        </w:rPr>
        <w:t xml:space="preserve"> R E et al. Actividad </w:t>
      </w:r>
      <w:proofErr w:type="spellStart"/>
      <w:r w:rsidR="003A5CCE" w:rsidRPr="00826215">
        <w:rPr>
          <w:rFonts w:ascii="Verdana" w:hAnsi="Verdana"/>
        </w:rPr>
        <w:t>antifúngica</w:t>
      </w:r>
      <w:proofErr w:type="spellEnd"/>
      <w:r w:rsidR="003A5CCE" w:rsidRPr="00826215">
        <w:rPr>
          <w:rFonts w:ascii="Verdana" w:hAnsi="Verdana"/>
        </w:rPr>
        <w:t xml:space="preserve"> in vitro de ocho extractos de invertebrados marinos frente a </w:t>
      </w:r>
      <w:proofErr w:type="spellStart"/>
      <w:r w:rsidR="003A5CCE" w:rsidRPr="00826215">
        <w:rPr>
          <w:rFonts w:ascii="Verdana" w:hAnsi="Verdana"/>
        </w:rPr>
        <w:t>Candida</w:t>
      </w:r>
      <w:proofErr w:type="spellEnd"/>
      <w:r w:rsidR="003A5CCE" w:rsidRPr="00826215">
        <w:rPr>
          <w:rFonts w:ascii="Verdana" w:hAnsi="Verdana"/>
        </w:rPr>
        <w:t xml:space="preserve"> </w:t>
      </w:r>
      <w:proofErr w:type="spellStart"/>
      <w:r w:rsidR="003A5CCE" w:rsidRPr="00826215">
        <w:rPr>
          <w:rFonts w:ascii="Verdana" w:hAnsi="Verdana"/>
        </w:rPr>
        <w:t>spp</w:t>
      </w:r>
      <w:proofErr w:type="spellEnd"/>
      <w:r w:rsidR="003A5CCE" w:rsidRPr="00826215">
        <w:rPr>
          <w:rFonts w:ascii="Verdana" w:hAnsi="Verdana"/>
        </w:rPr>
        <w:t xml:space="preserve">. </w:t>
      </w:r>
      <w:proofErr w:type="spellStart"/>
      <w:r w:rsidR="003A5CCE" w:rsidRPr="00826215">
        <w:rPr>
          <w:rStyle w:val="Textoennegrita"/>
          <w:rFonts w:ascii="Verdana" w:hAnsi="Verdana"/>
          <w:b w:val="0"/>
        </w:rPr>
        <w:t>Rev</w:t>
      </w:r>
      <w:proofErr w:type="spellEnd"/>
      <w:r w:rsidR="003A5CCE" w:rsidRPr="00826215">
        <w:rPr>
          <w:rStyle w:val="Textoennegrita"/>
          <w:rFonts w:ascii="Verdana" w:hAnsi="Verdana"/>
          <w:b w:val="0"/>
        </w:rPr>
        <w:t xml:space="preserve"> </w:t>
      </w:r>
      <w:proofErr w:type="spellStart"/>
      <w:r w:rsidR="003A5CCE" w:rsidRPr="00826215">
        <w:rPr>
          <w:rStyle w:val="Textoennegrita"/>
          <w:rFonts w:ascii="Verdana" w:hAnsi="Verdana"/>
          <w:b w:val="0"/>
        </w:rPr>
        <w:t>Cub</w:t>
      </w:r>
      <w:proofErr w:type="spellEnd"/>
      <w:r w:rsidR="003A5CCE" w:rsidRPr="00826215">
        <w:rPr>
          <w:rStyle w:val="Textoennegrita"/>
          <w:rFonts w:ascii="Verdana" w:hAnsi="Verdana"/>
          <w:b w:val="0"/>
        </w:rPr>
        <w:t xml:space="preserve"> </w:t>
      </w:r>
      <w:proofErr w:type="spellStart"/>
      <w:r w:rsidR="003A5CCE" w:rsidRPr="00826215">
        <w:rPr>
          <w:rStyle w:val="Textoennegrita"/>
          <w:rFonts w:ascii="Verdana" w:hAnsi="Verdana"/>
          <w:b w:val="0"/>
        </w:rPr>
        <w:t>Farm</w:t>
      </w:r>
      <w:proofErr w:type="spellEnd"/>
      <w:r w:rsidR="00361464" w:rsidRPr="00826215">
        <w:rPr>
          <w:rFonts w:ascii="Verdana" w:hAnsi="Verdana" w:cs="Arial"/>
        </w:rPr>
        <w:t xml:space="preserve"> </w:t>
      </w:r>
      <w:r w:rsidR="000513B4" w:rsidRPr="00826215">
        <w:rPr>
          <w:rFonts w:ascii="Verdana" w:hAnsi="Verdana" w:cs="Arial"/>
        </w:rPr>
        <w:t>[Internet].2016[citado 13 Feb 2020];</w:t>
      </w:r>
      <w:r w:rsidR="000513B4" w:rsidRPr="00826215">
        <w:rPr>
          <w:rFonts w:ascii="Verdana" w:hAnsi="Verdana" w:cs="Arial"/>
          <w:color w:val="FF0000"/>
        </w:rPr>
        <w:t xml:space="preserve"> </w:t>
      </w:r>
      <w:r w:rsidR="003A5CCE" w:rsidRPr="00826215">
        <w:rPr>
          <w:rFonts w:ascii="Verdana" w:hAnsi="Verdana"/>
        </w:rPr>
        <w:t>50</w:t>
      </w:r>
      <w:r w:rsidR="000513B4" w:rsidRPr="00826215">
        <w:rPr>
          <w:rFonts w:ascii="Verdana" w:hAnsi="Verdana"/>
        </w:rPr>
        <w:t>(</w:t>
      </w:r>
      <w:r w:rsidR="003A5CCE" w:rsidRPr="00826215">
        <w:rPr>
          <w:rFonts w:ascii="Verdana" w:hAnsi="Verdana"/>
        </w:rPr>
        <w:t>4</w:t>
      </w:r>
      <w:r w:rsidR="000513B4" w:rsidRPr="00826215">
        <w:rPr>
          <w:rFonts w:ascii="Verdana" w:hAnsi="Verdana"/>
        </w:rPr>
        <w:t>):</w:t>
      </w:r>
      <w:r w:rsidR="003A5CCE" w:rsidRPr="00826215">
        <w:rPr>
          <w:rFonts w:ascii="Verdana" w:hAnsi="Verdana"/>
        </w:rPr>
        <w:t xml:space="preserve"> </w:t>
      </w:r>
      <w:r w:rsidR="000513B4" w:rsidRPr="00826215">
        <w:rPr>
          <w:rFonts w:ascii="Verdana" w:hAnsi="Verdana"/>
        </w:rPr>
        <w:t>[aprox.0p.].</w:t>
      </w:r>
      <w:r w:rsidR="003A5CCE" w:rsidRPr="00826215">
        <w:rPr>
          <w:rFonts w:ascii="Verdana" w:hAnsi="Verdana"/>
        </w:rPr>
        <w:t>Disponible en: &lt;</w:t>
      </w:r>
      <w:hyperlink r:id="rId17" w:tgtFrame="_new" w:history="1">
        <w:r w:rsidR="003A5CCE" w:rsidRPr="00826215">
          <w:rPr>
            <w:rStyle w:val="Hipervnculo"/>
            <w:rFonts w:ascii="Verdana" w:hAnsi="Verdana"/>
          </w:rPr>
          <w:t>http://www.revfarmacia.sld.cu/index.php/far/article/view/61/65</w:t>
        </w:r>
      </w:hyperlink>
    </w:p>
    <w:p w:rsidR="00E112FA" w:rsidRPr="00826215" w:rsidRDefault="00E112FA" w:rsidP="00D90452">
      <w:pPr>
        <w:spacing w:after="0"/>
        <w:rPr>
          <w:rFonts w:ascii="Verdana" w:hAnsi="Verdana"/>
        </w:rPr>
      </w:pPr>
    </w:p>
    <w:p w:rsidR="00E112FA" w:rsidRPr="00826215" w:rsidRDefault="00E112FA" w:rsidP="00D90452">
      <w:pPr>
        <w:spacing w:after="0"/>
        <w:rPr>
          <w:rFonts w:ascii="Verdana" w:hAnsi="Verdana"/>
        </w:rPr>
      </w:pPr>
    </w:p>
    <w:p w:rsidR="00245BDE" w:rsidRPr="00826215" w:rsidRDefault="00427D05" w:rsidP="007B223E">
      <w:pPr>
        <w:ind w:left="567" w:hanging="567"/>
        <w:rPr>
          <w:rFonts w:ascii="Verdana" w:eastAsia="Times New Roman" w:hAnsi="Verdana" w:cs="Arial"/>
          <w:lang w:eastAsia="es-ES"/>
        </w:rPr>
      </w:pPr>
      <w:r w:rsidRPr="00826215">
        <w:rPr>
          <w:rFonts w:ascii="Verdana" w:hAnsi="Verdana" w:cs="Arial"/>
        </w:rPr>
        <w:t>1</w:t>
      </w:r>
      <w:r w:rsidR="004B708D" w:rsidRPr="00826215">
        <w:rPr>
          <w:rFonts w:ascii="Verdana" w:hAnsi="Verdana" w:cs="Arial"/>
        </w:rPr>
        <w:t>2</w:t>
      </w:r>
      <w:r w:rsidR="00382BE0" w:rsidRPr="00826215">
        <w:rPr>
          <w:rFonts w:ascii="Verdana" w:hAnsi="Verdana" w:cs="Arial"/>
        </w:rPr>
        <w:t>.</w:t>
      </w:r>
      <w:r w:rsidR="00245BDE" w:rsidRPr="00826215">
        <w:rPr>
          <w:rFonts w:ascii="Verdana" w:hAnsi="Verdana"/>
        </w:rPr>
        <w:t xml:space="preserve"> Zuni Mamani, </w:t>
      </w:r>
      <w:proofErr w:type="spellStart"/>
      <w:proofErr w:type="gramStart"/>
      <w:r w:rsidR="00245BDE" w:rsidRPr="00826215">
        <w:rPr>
          <w:rFonts w:ascii="Verdana" w:hAnsi="Verdana"/>
        </w:rPr>
        <w:t>Jhonny</w:t>
      </w:r>
      <w:proofErr w:type="spellEnd"/>
      <w:r w:rsidR="00245BDE" w:rsidRPr="00826215">
        <w:rPr>
          <w:rFonts w:ascii="Verdana" w:hAnsi="Verdana"/>
        </w:rPr>
        <w:t xml:space="preserve"> .</w:t>
      </w:r>
      <w:r w:rsidR="00245BDE" w:rsidRPr="00826215">
        <w:rPr>
          <w:rFonts w:ascii="Verdana" w:hAnsi="Verdana" w:cs="Arial"/>
        </w:rPr>
        <w:t>Actividad</w:t>
      </w:r>
      <w:proofErr w:type="gramEnd"/>
      <w:r w:rsidR="00245BDE" w:rsidRPr="00826215">
        <w:rPr>
          <w:rFonts w:ascii="Verdana" w:hAnsi="Verdana" w:cs="Arial"/>
        </w:rPr>
        <w:t xml:space="preserve"> antibacteriana “in vitro” del aceite esencial de Menta (Mentha </w:t>
      </w:r>
      <w:proofErr w:type="spellStart"/>
      <w:r w:rsidR="00245BDE" w:rsidRPr="00826215">
        <w:rPr>
          <w:rFonts w:ascii="Verdana" w:hAnsi="Verdana" w:cs="Arial"/>
        </w:rPr>
        <w:t>piperita</w:t>
      </w:r>
      <w:proofErr w:type="spellEnd"/>
      <w:r w:rsidR="00245BDE" w:rsidRPr="00826215">
        <w:rPr>
          <w:rFonts w:ascii="Verdana" w:hAnsi="Verdana" w:cs="Arial"/>
        </w:rPr>
        <w:t xml:space="preserve"> L.) frente a </w:t>
      </w:r>
      <w:proofErr w:type="spellStart"/>
      <w:r w:rsidR="00245BDE" w:rsidRPr="00826215">
        <w:rPr>
          <w:rFonts w:ascii="Verdana" w:hAnsi="Verdana" w:cs="Arial"/>
        </w:rPr>
        <w:t>Escherichia</w:t>
      </w:r>
      <w:proofErr w:type="spellEnd"/>
      <w:r w:rsidR="00245BDE" w:rsidRPr="00826215">
        <w:rPr>
          <w:rFonts w:ascii="Verdana" w:hAnsi="Verdana" w:cs="Arial"/>
        </w:rPr>
        <w:t xml:space="preserve"> coli </w:t>
      </w:r>
      <w:proofErr w:type="spellStart"/>
      <w:r w:rsidR="00245BDE" w:rsidRPr="00826215">
        <w:rPr>
          <w:rFonts w:ascii="Verdana" w:hAnsi="Verdana" w:cs="Arial"/>
        </w:rPr>
        <w:t>enteropatógena</w:t>
      </w:r>
      <w:proofErr w:type="spellEnd"/>
      <w:r w:rsidR="00245BDE" w:rsidRPr="00826215">
        <w:rPr>
          <w:rFonts w:ascii="Verdana" w:hAnsi="Verdana" w:cs="Arial"/>
        </w:rPr>
        <w:t xml:space="preserve"> (EPEC)</w:t>
      </w:r>
      <w:r w:rsidR="000F1788" w:rsidRPr="00826215">
        <w:rPr>
          <w:rFonts w:ascii="Verdana" w:hAnsi="Verdana" w:cs="Arial"/>
        </w:rPr>
        <w:t>.R</w:t>
      </w:r>
      <w:r w:rsidR="000F1788" w:rsidRPr="00826215">
        <w:rPr>
          <w:rFonts w:ascii="Verdana" w:eastAsia="Times New Roman" w:hAnsi="Verdana" w:cs="Arial"/>
          <w:lang w:eastAsia="es-ES"/>
        </w:rPr>
        <w:t xml:space="preserve">evista de investigaciones de la escuela de posgrado </w:t>
      </w:r>
      <w:r w:rsidR="00594C14" w:rsidRPr="00826215">
        <w:rPr>
          <w:rFonts w:ascii="Verdana" w:hAnsi="Verdana" w:cs="Arial"/>
        </w:rPr>
        <w:t>[Internet]</w:t>
      </w:r>
      <w:r w:rsidR="00594C14" w:rsidRPr="00826215">
        <w:rPr>
          <w:rFonts w:ascii="Verdana" w:eastAsia="Times New Roman" w:hAnsi="Verdana" w:cs="Arial"/>
          <w:lang w:eastAsia="es-ES"/>
        </w:rPr>
        <w:t xml:space="preserve"> 2017</w:t>
      </w:r>
      <w:r w:rsidR="00594C14" w:rsidRPr="00826215">
        <w:rPr>
          <w:rFonts w:ascii="Verdana" w:hAnsi="Verdana" w:cs="Arial"/>
        </w:rPr>
        <w:t>. [citado 13 Feb 2020];</w:t>
      </w:r>
      <w:r w:rsidR="00594C14" w:rsidRPr="00826215">
        <w:rPr>
          <w:rFonts w:ascii="Verdana" w:hAnsi="Verdana" w:cs="Arial"/>
          <w:color w:val="FF0000"/>
        </w:rPr>
        <w:t xml:space="preserve"> </w:t>
      </w:r>
      <w:r w:rsidR="000F1788" w:rsidRPr="00826215">
        <w:rPr>
          <w:rFonts w:ascii="Verdana" w:eastAsia="Times New Roman" w:hAnsi="Verdana" w:cs="Arial"/>
          <w:lang w:eastAsia="es-ES"/>
        </w:rPr>
        <w:t>6(3):244-54</w:t>
      </w:r>
      <w:r w:rsidR="00DF7146" w:rsidRPr="00826215">
        <w:rPr>
          <w:rFonts w:ascii="Verdana" w:hAnsi="Verdana"/>
        </w:rPr>
        <w:t xml:space="preserve"> </w:t>
      </w:r>
      <w:r w:rsidR="00594C14" w:rsidRPr="00826215">
        <w:rPr>
          <w:rFonts w:ascii="Verdana" w:hAnsi="Verdana"/>
        </w:rPr>
        <w:t xml:space="preserve">Disponible en : </w:t>
      </w:r>
      <w:hyperlink r:id="rId18" w:history="1">
        <w:r w:rsidR="00E112FA" w:rsidRPr="00826215">
          <w:rPr>
            <w:rStyle w:val="Hipervnculo"/>
            <w:rFonts w:ascii="Verdana" w:eastAsia="Times New Roman" w:hAnsi="Verdana" w:cs="Arial"/>
            <w:lang w:eastAsia="es-ES"/>
          </w:rPr>
          <w:t>https://pdfs.semanticscholar.org/1700/2dd6d6802c30dc12f14e0d53af1e4cfceadc.pdf?_ga=2.201727704.873424772.1583220073-1181511784.1582030264</w:t>
        </w:r>
      </w:hyperlink>
    </w:p>
    <w:p w:rsidR="001E5AAC" w:rsidRPr="00826215" w:rsidRDefault="001E5AAC" w:rsidP="00D90452">
      <w:pPr>
        <w:spacing w:after="0"/>
        <w:rPr>
          <w:rFonts w:ascii="Verdana" w:eastAsia="Times New Roman" w:hAnsi="Verdana" w:cs="Arial"/>
          <w:lang w:eastAsia="es-ES"/>
        </w:rPr>
      </w:pPr>
    </w:p>
    <w:p w:rsidR="00382BE0" w:rsidRPr="00826215" w:rsidRDefault="00427D05" w:rsidP="00E21CEF">
      <w:pPr>
        <w:spacing w:after="0"/>
        <w:ind w:left="567" w:hanging="567"/>
        <w:rPr>
          <w:rFonts w:ascii="Verdana" w:hAnsi="Verdana"/>
        </w:rPr>
      </w:pPr>
      <w:r w:rsidRPr="00826215">
        <w:rPr>
          <w:rFonts w:ascii="Verdana" w:hAnsi="Verdana" w:cs="Arial"/>
        </w:rPr>
        <w:t xml:space="preserve"> 1</w:t>
      </w:r>
      <w:r w:rsidR="004B708D" w:rsidRPr="00826215">
        <w:rPr>
          <w:rFonts w:ascii="Verdana" w:hAnsi="Verdana" w:cs="Arial"/>
        </w:rPr>
        <w:t>3</w:t>
      </w:r>
      <w:r w:rsidR="00382BE0" w:rsidRPr="00826215">
        <w:rPr>
          <w:rFonts w:ascii="Verdana" w:hAnsi="Verdana" w:cs="Arial"/>
        </w:rPr>
        <w:t>.</w:t>
      </w:r>
      <w:r w:rsidR="00EB6318" w:rsidRPr="00826215">
        <w:rPr>
          <w:rFonts w:ascii="Verdana" w:hAnsi="Verdana" w:cs="Arial"/>
        </w:rPr>
        <w:t xml:space="preserve">Mamani </w:t>
      </w:r>
      <w:proofErr w:type="spellStart"/>
      <w:r w:rsidR="00EB6318" w:rsidRPr="00826215">
        <w:rPr>
          <w:rFonts w:ascii="Verdana" w:hAnsi="Verdana" w:cs="Arial"/>
        </w:rPr>
        <w:t>Curazi</w:t>
      </w:r>
      <w:proofErr w:type="spellEnd"/>
      <w:r w:rsidR="00EB6318" w:rsidRPr="00826215">
        <w:rPr>
          <w:rFonts w:ascii="Verdana" w:eastAsia="Times New Roman" w:hAnsi="Verdana" w:cs="Arial"/>
          <w:bCs/>
          <w:lang w:eastAsia="es-ES"/>
        </w:rPr>
        <w:t xml:space="preserve"> B </w:t>
      </w:r>
      <w:proofErr w:type="spellStart"/>
      <w:proofErr w:type="gramStart"/>
      <w:r w:rsidR="00EB6318" w:rsidRPr="00826215">
        <w:rPr>
          <w:rFonts w:ascii="Verdana" w:eastAsia="Times New Roman" w:hAnsi="Verdana" w:cs="Arial"/>
          <w:bCs/>
          <w:lang w:eastAsia="es-ES"/>
        </w:rPr>
        <w:t>I.Actividad</w:t>
      </w:r>
      <w:proofErr w:type="spellEnd"/>
      <w:proofErr w:type="gramEnd"/>
      <w:r w:rsidR="00EB6318" w:rsidRPr="00826215">
        <w:rPr>
          <w:rFonts w:ascii="Verdana" w:eastAsia="Times New Roman" w:hAnsi="Verdana" w:cs="Arial"/>
          <w:bCs/>
          <w:lang w:eastAsia="es-ES"/>
        </w:rPr>
        <w:t xml:space="preserve"> antibacteriana de aceite esencial de Mentha </w:t>
      </w:r>
      <w:proofErr w:type="spellStart"/>
      <w:r w:rsidR="00EB6318" w:rsidRPr="00826215">
        <w:rPr>
          <w:rFonts w:ascii="Verdana" w:eastAsia="Times New Roman" w:hAnsi="Verdana" w:cs="Arial"/>
          <w:bCs/>
          <w:lang w:eastAsia="es-ES"/>
        </w:rPr>
        <w:t>spicata</w:t>
      </w:r>
      <w:proofErr w:type="spellEnd"/>
      <w:r w:rsidR="00EB6318" w:rsidRPr="00826215">
        <w:rPr>
          <w:rFonts w:ascii="Verdana" w:eastAsia="Times New Roman" w:hAnsi="Verdana" w:cs="Arial"/>
          <w:bCs/>
          <w:lang w:eastAsia="es-ES"/>
        </w:rPr>
        <w:t xml:space="preserve"> L. sobre</w:t>
      </w:r>
      <w:r w:rsidR="008E42F5" w:rsidRPr="00826215">
        <w:rPr>
          <w:rFonts w:ascii="Verdana" w:eastAsia="Times New Roman" w:hAnsi="Verdana" w:cs="Arial"/>
          <w:lang w:eastAsia="es-ES"/>
        </w:rPr>
        <w:t xml:space="preserve"> </w:t>
      </w:r>
      <w:r w:rsidR="00EB6318" w:rsidRPr="00826215">
        <w:rPr>
          <w:rFonts w:ascii="Verdana" w:eastAsia="Times New Roman" w:hAnsi="Verdana" w:cs="Arial"/>
          <w:bCs/>
          <w:lang w:eastAsia="es-ES"/>
        </w:rPr>
        <w:t>flora mixta salival</w:t>
      </w:r>
      <w:r w:rsidR="008D42AF" w:rsidRPr="00826215">
        <w:rPr>
          <w:rFonts w:ascii="Verdana" w:hAnsi="Verdana" w:cs="Arial"/>
        </w:rPr>
        <w:t>[Internet].</w:t>
      </w:r>
      <w:r w:rsidR="00E112FA" w:rsidRPr="00826215">
        <w:rPr>
          <w:rFonts w:ascii="Verdana" w:eastAsia="Times New Roman" w:hAnsi="Verdana" w:cs="Arial"/>
          <w:bCs/>
          <w:lang w:eastAsia="es-ES"/>
        </w:rPr>
        <w:t xml:space="preserve"> </w:t>
      </w:r>
      <w:proofErr w:type="spellStart"/>
      <w:r w:rsidR="00E112FA" w:rsidRPr="00826215">
        <w:rPr>
          <w:rFonts w:ascii="Verdana" w:eastAsia="Times New Roman" w:hAnsi="Verdana" w:cs="Arial"/>
          <w:bCs/>
          <w:lang w:eastAsia="es-ES"/>
        </w:rPr>
        <w:t>Lima,Peru</w:t>
      </w:r>
      <w:proofErr w:type="spellEnd"/>
      <w:r w:rsidR="00E112FA" w:rsidRPr="00826215">
        <w:rPr>
          <w:rFonts w:ascii="Verdana" w:eastAsia="Times New Roman" w:hAnsi="Verdana" w:cs="Arial"/>
          <w:bCs/>
          <w:lang w:eastAsia="es-ES"/>
        </w:rPr>
        <w:t xml:space="preserve">: </w:t>
      </w:r>
      <w:r w:rsidR="00E112FA" w:rsidRPr="00826215">
        <w:rPr>
          <w:rFonts w:ascii="Verdana" w:hAnsi="Verdana"/>
        </w:rPr>
        <w:t>U</w:t>
      </w:r>
      <w:r w:rsidR="00D90452" w:rsidRPr="00826215">
        <w:rPr>
          <w:rFonts w:ascii="Verdana" w:hAnsi="Verdana"/>
        </w:rPr>
        <w:t>niversidad</w:t>
      </w:r>
      <w:r w:rsidR="00E112FA" w:rsidRPr="00826215">
        <w:rPr>
          <w:rFonts w:ascii="Verdana" w:hAnsi="Verdana"/>
        </w:rPr>
        <w:t xml:space="preserve"> N</w:t>
      </w:r>
      <w:r w:rsidR="00D90452" w:rsidRPr="00826215">
        <w:rPr>
          <w:rFonts w:ascii="Verdana" w:hAnsi="Verdana"/>
        </w:rPr>
        <w:t>acional</w:t>
      </w:r>
      <w:r w:rsidR="00E112FA" w:rsidRPr="00826215">
        <w:rPr>
          <w:rFonts w:ascii="Verdana" w:hAnsi="Verdana"/>
        </w:rPr>
        <w:t xml:space="preserve"> M</w:t>
      </w:r>
      <w:r w:rsidR="00D90452" w:rsidRPr="00826215">
        <w:rPr>
          <w:rFonts w:ascii="Verdana" w:hAnsi="Verdana"/>
        </w:rPr>
        <w:t>ayor</w:t>
      </w:r>
      <w:r w:rsidR="00E112FA" w:rsidRPr="00826215">
        <w:rPr>
          <w:rFonts w:ascii="Verdana" w:hAnsi="Verdana"/>
        </w:rPr>
        <w:t xml:space="preserve"> D</w:t>
      </w:r>
      <w:r w:rsidR="00D90452" w:rsidRPr="00826215">
        <w:rPr>
          <w:rFonts w:ascii="Verdana" w:hAnsi="Verdana"/>
        </w:rPr>
        <w:t>e</w:t>
      </w:r>
      <w:r w:rsidR="00E112FA" w:rsidRPr="00826215">
        <w:rPr>
          <w:rFonts w:ascii="Verdana" w:hAnsi="Verdana"/>
        </w:rPr>
        <w:t xml:space="preserve"> S</w:t>
      </w:r>
      <w:r w:rsidR="00D90452" w:rsidRPr="00826215">
        <w:rPr>
          <w:rFonts w:ascii="Verdana" w:hAnsi="Verdana"/>
        </w:rPr>
        <w:t>an</w:t>
      </w:r>
      <w:r w:rsidR="00E112FA" w:rsidRPr="00826215">
        <w:rPr>
          <w:rFonts w:ascii="Verdana" w:hAnsi="Verdana"/>
        </w:rPr>
        <w:t xml:space="preserve"> M</w:t>
      </w:r>
      <w:r w:rsidR="00D90452" w:rsidRPr="00826215">
        <w:rPr>
          <w:rFonts w:ascii="Verdana" w:hAnsi="Verdana"/>
        </w:rPr>
        <w:t>arcos</w:t>
      </w:r>
      <w:r w:rsidR="00E1643A" w:rsidRPr="00826215">
        <w:rPr>
          <w:rFonts w:ascii="Verdana" w:hAnsi="Verdana"/>
        </w:rPr>
        <w:t>;</w:t>
      </w:r>
      <w:r w:rsidR="00E112FA" w:rsidRPr="00826215">
        <w:rPr>
          <w:rFonts w:ascii="Verdana" w:hAnsi="Verdana"/>
        </w:rPr>
        <w:t>2013</w:t>
      </w:r>
      <w:r w:rsidR="00815C80" w:rsidRPr="00826215">
        <w:rPr>
          <w:rFonts w:ascii="Verdana" w:hAnsi="Verdana"/>
        </w:rPr>
        <w:t xml:space="preserve"> </w:t>
      </w:r>
      <w:hyperlink r:id="rId19" w:history="1">
        <w:r w:rsidR="00CD6708" w:rsidRPr="00826215">
          <w:rPr>
            <w:rStyle w:val="Hipervnculo"/>
            <w:rFonts w:ascii="Verdana" w:hAnsi="Verdana"/>
          </w:rPr>
          <w:t>http://cybertesis.unmsm.edu.pe/bitstream/handle/cybertesis/3424/Mamani_cb.pdf?sequence=1&amp;isAllowed=y</w:t>
        </w:r>
      </w:hyperlink>
    </w:p>
    <w:p w:rsidR="001E5AAC" w:rsidRPr="00826215" w:rsidRDefault="001E5AAC" w:rsidP="00D90452">
      <w:pPr>
        <w:spacing w:after="0"/>
        <w:rPr>
          <w:rFonts w:ascii="Verdana" w:eastAsia="Times New Roman" w:hAnsi="Verdana" w:cs="Arial"/>
          <w:lang w:eastAsia="es-ES"/>
        </w:rPr>
      </w:pPr>
    </w:p>
    <w:p w:rsidR="00715B29" w:rsidRPr="00826215" w:rsidRDefault="00382BE0" w:rsidP="00D90452">
      <w:pPr>
        <w:spacing w:after="0"/>
        <w:jc w:val="both"/>
        <w:rPr>
          <w:rFonts w:ascii="Verdana" w:hAnsi="Verdana" w:cs="Arial"/>
          <w:b/>
        </w:rPr>
      </w:pPr>
      <w:r w:rsidRPr="00826215">
        <w:rPr>
          <w:rFonts w:ascii="Verdana" w:hAnsi="Verdana" w:cs="Arial"/>
          <w:b/>
        </w:rPr>
        <w:t xml:space="preserve"> </w:t>
      </w:r>
    </w:p>
    <w:p w:rsidR="008E42F5" w:rsidRPr="00826215" w:rsidRDefault="00427D05" w:rsidP="00CD6708">
      <w:pPr>
        <w:ind w:left="426" w:hanging="426"/>
        <w:rPr>
          <w:rFonts w:ascii="Verdana" w:eastAsia="Times New Roman" w:hAnsi="Verdana" w:cs="Arial"/>
          <w:lang w:eastAsia="es-ES"/>
        </w:rPr>
      </w:pPr>
      <w:r w:rsidRPr="00826215">
        <w:rPr>
          <w:rFonts w:ascii="Verdana" w:hAnsi="Verdana" w:cs="Arial"/>
        </w:rPr>
        <w:t>1</w:t>
      </w:r>
      <w:r w:rsidR="004B708D" w:rsidRPr="00826215">
        <w:rPr>
          <w:rFonts w:ascii="Verdana" w:hAnsi="Verdana" w:cs="Arial"/>
        </w:rPr>
        <w:t>4</w:t>
      </w:r>
      <w:r w:rsidR="00382BE0" w:rsidRPr="00826215">
        <w:rPr>
          <w:rFonts w:ascii="Verdana" w:hAnsi="Verdana" w:cs="Arial"/>
        </w:rPr>
        <w:t>.</w:t>
      </w:r>
      <w:r w:rsidR="008E42F5" w:rsidRPr="00826215">
        <w:rPr>
          <w:rFonts w:ascii="Verdana" w:hAnsi="Verdana" w:cs="Arial"/>
        </w:rPr>
        <w:t>Quispe Valencia</w:t>
      </w:r>
      <w:r w:rsidR="008E42F5" w:rsidRPr="00826215">
        <w:rPr>
          <w:rFonts w:ascii="Verdana" w:eastAsia="Times New Roman" w:hAnsi="Verdana" w:cs="Arial"/>
          <w:lang w:eastAsia="es-ES"/>
        </w:rPr>
        <w:t xml:space="preserve"> </w:t>
      </w:r>
      <w:proofErr w:type="spellStart"/>
      <w:proofErr w:type="gramStart"/>
      <w:r w:rsidR="008E42F5" w:rsidRPr="00826215">
        <w:rPr>
          <w:rFonts w:ascii="Verdana" w:eastAsia="Times New Roman" w:hAnsi="Verdana" w:cs="Arial"/>
          <w:lang w:eastAsia="es-ES"/>
        </w:rPr>
        <w:t>D.Uso</w:t>
      </w:r>
      <w:proofErr w:type="spellEnd"/>
      <w:proofErr w:type="gramEnd"/>
      <w:r w:rsidR="008E42F5" w:rsidRPr="00826215">
        <w:rPr>
          <w:rFonts w:ascii="Verdana" w:eastAsia="Times New Roman" w:hAnsi="Verdana" w:cs="Arial"/>
          <w:lang w:eastAsia="es-ES"/>
        </w:rPr>
        <w:t xml:space="preserve"> </w:t>
      </w:r>
      <w:proofErr w:type="spellStart"/>
      <w:r w:rsidR="008E42F5" w:rsidRPr="00826215">
        <w:rPr>
          <w:rFonts w:ascii="Verdana" w:eastAsia="Times New Roman" w:hAnsi="Verdana" w:cs="Arial"/>
          <w:lang w:eastAsia="es-ES"/>
        </w:rPr>
        <w:t>terapeutico</w:t>
      </w:r>
      <w:proofErr w:type="spellEnd"/>
      <w:r w:rsidR="008E42F5" w:rsidRPr="00826215">
        <w:rPr>
          <w:rFonts w:ascii="Verdana" w:eastAsia="Times New Roman" w:hAnsi="Verdana" w:cs="Arial"/>
          <w:lang w:eastAsia="es-ES"/>
        </w:rPr>
        <w:t xml:space="preserve"> de  menta </w:t>
      </w:r>
      <w:proofErr w:type="spellStart"/>
      <w:r w:rsidR="008E42F5" w:rsidRPr="00826215">
        <w:rPr>
          <w:rFonts w:ascii="Verdana" w:eastAsia="Times New Roman" w:hAnsi="Verdana" w:cs="Arial"/>
          <w:lang w:eastAsia="es-ES"/>
        </w:rPr>
        <w:t>piperita</w:t>
      </w:r>
      <w:proofErr w:type="spellEnd"/>
      <w:r w:rsidR="008E42F5" w:rsidRPr="00826215">
        <w:rPr>
          <w:rFonts w:ascii="Verdana" w:eastAsia="Times New Roman" w:hAnsi="Verdana" w:cs="Arial"/>
          <w:lang w:eastAsia="es-ES"/>
        </w:rPr>
        <w:t>(menta) en pobladores</w:t>
      </w:r>
      <w:r w:rsidR="00382BE0" w:rsidRPr="00826215">
        <w:rPr>
          <w:rFonts w:ascii="Verdana" w:eastAsia="Times New Roman" w:hAnsi="Verdana" w:cs="Arial"/>
          <w:lang w:eastAsia="es-ES"/>
        </w:rPr>
        <w:t xml:space="preserve"> </w:t>
      </w:r>
      <w:r w:rsidR="008E42F5" w:rsidRPr="00826215">
        <w:rPr>
          <w:rFonts w:ascii="Verdana" w:eastAsia="Times New Roman" w:hAnsi="Verdana" w:cs="Arial"/>
          <w:lang w:eastAsia="es-ES"/>
        </w:rPr>
        <w:t>del asentamiento humano las lomas de la</w:t>
      </w:r>
      <w:r w:rsidR="00382BE0" w:rsidRPr="00826215">
        <w:rPr>
          <w:rFonts w:ascii="Verdana" w:eastAsia="Times New Roman" w:hAnsi="Verdana" w:cs="Arial"/>
          <w:lang w:eastAsia="es-ES"/>
        </w:rPr>
        <w:t xml:space="preserve"> </w:t>
      </w:r>
      <w:proofErr w:type="spellStart"/>
      <w:r w:rsidR="008E42F5" w:rsidRPr="00826215">
        <w:rPr>
          <w:rFonts w:ascii="Verdana" w:eastAsia="Times New Roman" w:hAnsi="Verdana" w:cs="Arial"/>
          <w:lang w:eastAsia="es-ES"/>
        </w:rPr>
        <w:t>pradera.pimentel.chiclayo,septiembre</w:t>
      </w:r>
      <w:proofErr w:type="spellEnd"/>
      <w:r w:rsidR="008E42F5" w:rsidRPr="00826215">
        <w:rPr>
          <w:rFonts w:ascii="Verdana" w:eastAsia="Times New Roman" w:hAnsi="Verdana" w:cs="Arial"/>
          <w:lang w:eastAsia="es-ES"/>
        </w:rPr>
        <w:t xml:space="preserve"> 2014 –septiembre 2015.</w:t>
      </w:r>
      <w:r w:rsidR="008E42F5" w:rsidRPr="00826215">
        <w:rPr>
          <w:rFonts w:ascii="Verdana" w:hAnsi="Verdana" w:cs="Arial"/>
        </w:rPr>
        <w:t xml:space="preserve"> </w:t>
      </w:r>
      <w:proofErr w:type="spellStart"/>
      <w:r w:rsidR="008E42F5" w:rsidRPr="00826215">
        <w:rPr>
          <w:rFonts w:ascii="Verdana" w:eastAsia="Times New Roman" w:hAnsi="Verdana" w:cs="Arial"/>
          <w:lang w:eastAsia="es-ES"/>
        </w:rPr>
        <w:t>chimbote</w:t>
      </w:r>
      <w:proofErr w:type="spellEnd"/>
      <w:r w:rsidR="0026669A" w:rsidRPr="00826215">
        <w:rPr>
          <w:rFonts w:ascii="Verdana" w:hAnsi="Verdana" w:cs="Arial"/>
        </w:rPr>
        <w:t>[Internet].</w:t>
      </w:r>
      <w:r w:rsidR="00220069" w:rsidRPr="00826215">
        <w:rPr>
          <w:rFonts w:ascii="Verdana" w:hAnsi="Verdana" w:cs="Arial"/>
        </w:rPr>
        <w:t xml:space="preserve"> </w:t>
      </w:r>
      <w:r w:rsidR="00220069" w:rsidRPr="00826215">
        <w:rPr>
          <w:rFonts w:ascii="Verdana" w:eastAsia="Times New Roman" w:hAnsi="Verdana" w:cs="Arial"/>
          <w:lang w:eastAsia="es-ES"/>
        </w:rPr>
        <w:t>Chimbote, Perú:</w:t>
      </w:r>
      <w:r w:rsidR="00220069" w:rsidRPr="00826215">
        <w:rPr>
          <w:rFonts w:ascii="Verdana" w:hAnsi="Verdana" w:cs="Arial"/>
        </w:rPr>
        <w:t xml:space="preserve"> Universidad Católica los Ángeles</w:t>
      </w:r>
      <w:r w:rsidR="00220069" w:rsidRPr="00826215">
        <w:rPr>
          <w:rFonts w:ascii="Verdana" w:eastAsia="Times New Roman" w:hAnsi="Verdana" w:cs="Arial"/>
          <w:lang w:eastAsia="es-ES"/>
        </w:rPr>
        <w:t xml:space="preserve"> Chimbote, Facultad de Ciencias de la Salud Escuela Profesional De Farmacia y bioquímica</w:t>
      </w:r>
      <w:r w:rsidR="0030560E" w:rsidRPr="00826215">
        <w:rPr>
          <w:rFonts w:ascii="Verdana" w:hAnsi="Verdana" w:cs="Arial"/>
          <w:bCs/>
          <w:color w:val="00000A"/>
        </w:rPr>
        <w:t>;</w:t>
      </w:r>
      <w:r w:rsidR="008E42F5" w:rsidRPr="00826215">
        <w:rPr>
          <w:rFonts w:ascii="Verdana" w:eastAsia="Times New Roman" w:hAnsi="Verdana" w:cs="Arial"/>
          <w:lang w:eastAsia="es-ES"/>
        </w:rPr>
        <w:t>2016</w:t>
      </w:r>
      <w:r w:rsidR="00220069" w:rsidRPr="00826215">
        <w:rPr>
          <w:rFonts w:ascii="Verdana" w:eastAsia="Times New Roman" w:hAnsi="Verdana" w:cs="Arial"/>
          <w:lang w:eastAsia="es-ES"/>
        </w:rPr>
        <w:t xml:space="preserve"> Disponible en:</w:t>
      </w:r>
      <w:r w:rsidR="00200948" w:rsidRPr="00826215">
        <w:rPr>
          <w:rFonts w:ascii="Verdana" w:hAnsi="Verdana"/>
        </w:rPr>
        <w:t xml:space="preserve"> </w:t>
      </w:r>
      <w:hyperlink r:id="rId20" w:history="1">
        <w:r w:rsidR="00CD6708" w:rsidRPr="00826215">
          <w:rPr>
            <w:rStyle w:val="Hipervnculo"/>
            <w:rFonts w:ascii="Verdana" w:eastAsia="Times New Roman" w:hAnsi="Verdana" w:cs="Arial"/>
            <w:lang w:eastAsia="es-ES"/>
          </w:rPr>
          <w:t>http://docs.bvsalud.org/biblioref/2018/10/915645/uso-terapeutico-de-menta-piperita-menta-en-pobladores-del-asent_eRypfJU.pdf</w:t>
        </w:r>
      </w:hyperlink>
    </w:p>
    <w:p w:rsidR="00CD6708" w:rsidRPr="00826215" w:rsidRDefault="00CD6708" w:rsidP="00CD6708">
      <w:pPr>
        <w:ind w:left="426" w:hanging="426"/>
        <w:rPr>
          <w:rFonts w:ascii="Verdana" w:eastAsia="Times New Roman" w:hAnsi="Verdana" w:cs="Arial"/>
          <w:lang w:eastAsia="es-ES"/>
        </w:rPr>
      </w:pPr>
    </w:p>
    <w:p w:rsidR="008E42F5" w:rsidRPr="00826215" w:rsidRDefault="00427D05" w:rsidP="00EC1DCB">
      <w:pPr>
        <w:spacing w:after="0"/>
        <w:ind w:left="567" w:hanging="567"/>
        <w:rPr>
          <w:rFonts w:ascii="Verdana" w:hAnsi="Verdana"/>
        </w:rPr>
      </w:pPr>
      <w:r w:rsidRPr="00826215">
        <w:rPr>
          <w:rFonts w:ascii="Verdana" w:hAnsi="Verdana" w:cs="Arial"/>
        </w:rPr>
        <w:t xml:space="preserve">  1</w:t>
      </w:r>
      <w:r w:rsidR="004B708D" w:rsidRPr="00826215">
        <w:rPr>
          <w:rFonts w:ascii="Verdana" w:hAnsi="Verdana" w:cs="Arial"/>
        </w:rPr>
        <w:t>5</w:t>
      </w:r>
      <w:r w:rsidR="00382BE0" w:rsidRPr="00826215">
        <w:rPr>
          <w:rFonts w:ascii="Verdana" w:hAnsi="Verdana" w:cs="Arial"/>
        </w:rPr>
        <w:t xml:space="preserve">. </w:t>
      </w:r>
      <w:r w:rsidR="00EC1DCB" w:rsidRPr="00826215">
        <w:rPr>
          <w:rFonts w:ascii="Verdana" w:hAnsi="Verdana"/>
        </w:rPr>
        <w:t xml:space="preserve">León Méndez G, Osorio </w:t>
      </w:r>
      <w:proofErr w:type="spellStart"/>
      <w:r w:rsidR="00EC1DCB" w:rsidRPr="00826215">
        <w:rPr>
          <w:rFonts w:ascii="Verdana" w:hAnsi="Verdana"/>
        </w:rPr>
        <w:t>Fortich</w:t>
      </w:r>
      <w:proofErr w:type="spellEnd"/>
      <w:r w:rsidR="00EC1DCB" w:rsidRPr="00826215">
        <w:rPr>
          <w:rFonts w:ascii="Verdana" w:hAnsi="Verdana"/>
        </w:rPr>
        <w:t xml:space="preserve"> M R, </w:t>
      </w:r>
      <w:proofErr w:type="spellStart"/>
      <w:r w:rsidR="00EC1DCB" w:rsidRPr="00826215">
        <w:rPr>
          <w:rFonts w:ascii="Verdana" w:hAnsi="Verdana"/>
        </w:rPr>
        <w:t>Torrenegra</w:t>
      </w:r>
      <w:proofErr w:type="spellEnd"/>
      <w:r w:rsidR="00EC1DCB" w:rsidRPr="00826215">
        <w:rPr>
          <w:rFonts w:ascii="Verdana" w:hAnsi="Verdana"/>
        </w:rPr>
        <w:t xml:space="preserve"> M Esther, Gil González J. Extracción, caracterización y actividad antioxidante del aceite esencial de </w:t>
      </w:r>
      <w:proofErr w:type="spellStart"/>
      <w:r w:rsidR="00EC1DCB" w:rsidRPr="00826215">
        <w:rPr>
          <w:rFonts w:ascii="Verdana" w:hAnsi="Verdana"/>
        </w:rPr>
        <w:t>plectranthus</w:t>
      </w:r>
      <w:proofErr w:type="spellEnd"/>
      <w:r w:rsidR="00EC1DCB" w:rsidRPr="00826215">
        <w:rPr>
          <w:rFonts w:ascii="Verdana" w:hAnsi="Verdana"/>
        </w:rPr>
        <w:t xml:space="preserve"> </w:t>
      </w:r>
      <w:proofErr w:type="spellStart"/>
      <w:r w:rsidR="00EC1DCB" w:rsidRPr="00826215">
        <w:rPr>
          <w:rFonts w:ascii="Verdana" w:hAnsi="Verdana"/>
        </w:rPr>
        <w:t>amboinicus</w:t>
      </w:r>
      <w:proofErr w:type="spellEnd"/>
      <w:r w:rsidR="00EC1DCB" w:rsidRPr="00826215">
        <w:rPr>
          <w:rFonts w:ascii="Verdana" w:hAnsi="Verdana"/>
        </w:rPr>
        <w:t xml:space="preserve"> L. </w:t>
      </w:r>
      <w:proofErr w:type="spellStart"/>
      <w:r w:rsidR="00EC1DCB" w:rsidRPr="00826215">
        <w:rPr>
          <w:rFonts w:ascii="Verdana" w:hAnsi="Verdana"/>
        </w:rPr>
        <w:t>Rev</w:t>
      </w:r>
      <w:proofErr w:type="spellEnd"/>
      <w:r w:rsidR="00EC1DCB" w:rsidRPr="00826215">
        <w:rPr>
          <w:rFonts w:ascii="Verdana" w:hAnsi="Verdana"/>
        </w:rPr>
        <w:t xml:space="preserve"> Cubana </w:t>
      </w:r>
      <w:proofErr w:type="spellStart"/>
      <w:proofErr w:type="gramStart"/>
      <w:r w:rsidR="00EC1DCB" w:rsidRPr="00826215">
        <w:rPr>
          <w:rFonts w:ascii="Verdana" w:hAnsi="Verdana"/>
        </w:rPr>
        <w:t>Farm</w:t>
      </w:r>
      <w:proofErr w:type="spellEnd"/>
      <w:r w:rsidR="00EC1DCB" w:rsidRPr="00826215">
        <w:rPr>
          <w:rFonts w:ascii="Verdana" w:hAnsi="Verdana"/>
        </w:rPr>
        <w:t>  [</w:t>
      </w:r>
      <w:proofErr w:type="gramEnd"/>
      <w:r w:rsidR="00EC1DCB" w:rsidRPr="00826215">
        <w:rPr>
          <w:rFonts w:ascii="Verdana" w:hAnsi="Verdana"/>
        </w:rPr>
        <w:t xml:space="preserve">Internet]. </w:t>
      </w:r>
      <w:proofErr w:type="gramStart"/>
      <w:r w:rsidR="00EC1DCB" w:rsidRPr="00826215">
        <w:rPr>
          <w:rFonts w:ascii="Verdana" w:hAnsi="Verdana"/>
        </w:rPr>
        <w:t>2015  Dic</w:t>
      </w:r>
      <w:proofErr w:type="gramEnd"/>
      <w:r w:rsidR="00EC1DCB" w:rsidRPr="00826215">
        <w:rPr>
          <w:rFonts w:ascii="Verdana" w:hAnsi="Verdana"/>
        </w:rPr>
        <w:t xml:space="preserve"> [citado  04 Mar 2020] ;  49( 4 ). Disponible en: </w:t>
      </w:r>
      <w:hyperlink r:id="rId21" w:history="1">
        <w:r w:rsidR="00EC1DCB" w:rsidRPr="00826215">
          <w:rPr>
            <w:rStyle w:val="Hipervnculo"/>
            <w:rFonts w:ascii="Verdana" w:hAnsi="Verdana"/>
          </w:rPr>
          <w:t>http://scielo.sld.cu/scielo.php?script=sci_arttext&amp;pid=S0034-75152015000400011&amp;lng=es</w:t>
        </w:r>
      </w:hyperlink>
      <w:r w:rsidR="00EC1DCB" w:rsidRPr="00826215">
        <w:rPr>
          <w:rFonts w:ascii="Verdana" w:hAnsi="Verdana"/>
        </w:rPr>
        <w:t>.</w:t>
      </w:r>
    </w:p>
    <w:p w:rsidR="00EC1DCB" w:rsidRPr="00826215" w:rsidRDefault="00EC1DCB" w:rsidP="00EC1DCB">
      <w:pPr>
        <w:spacing w:after="0"/>
        <w:ind w:left="567" w:hanging="567"/>
        <w:rPr>
          <w:rFonts w:ascii="Verdana" w:eastAsia="Times New Roman" w:hAnsi="Verdana" w:cs="Arial"/>
          <w:lang w:eastAsia="es-ES"/>
        </w:rPr>
      </w:pPr>
    </w:p>
    <w:p w:rsidR="00EC1DCB" w:rsidRPr="00826215" w:rsidRDefault="00427D05" w:rsidP="00176A48">
      <w:pPr>
        <w:spacing w:after="0"/>
        <w:ind w:left="567" w:hanging="567"/>
        <w:rPr>
          <w:rFonts w:ascii="Verdana" w:hAnsi="Verdana" w:cs="Arial"/>
        </w:rPr>
      </w:pPr>
      <w:r w:rsidRPr="00826215">
        <w:rPr>
          <w:rFonts w:ascii="Verdana" w:hAnsi="Verdana" w:cs="Arial"/>
        </w:rPr>
        <w:t xml:space="preserve"> 1</w:t>
      </w:r>
      <w:r w:rsidR="004B708D" w:rsidRPr="00826215">
        <w:rPr>
          <w:rFonts w:ascii="Verdana" w:hAnsi="Verdana" w:cs="Arial"/>
        </w:rPr>
        <w:t>6</w:t>
      </w:r>
      <w:r w:rsidR="00382BE0" w:rsidRPr="00826215">
        <w:rPr>
          <w:rFonts w:ascii="Verdana" w:hAnsi="Verdana" w:cs="Arial"/>
        </w:rPr>
        <w:t>.</w:t>
      </w:r>
      <w:r w:rsidR="00495BAD" w:rsidRPr="00826215">
        <w:rPr>
          <w:rFonts w:ascii="Verdana" w:hAnsi="Verdana"/>
        </w:rPr>
        <w:t xml:space="preserve"> </w:t>
      </w:r>
      <w:proofErr w:type="spellStart"/>
      <w:r w:rsidR="00495BAD" w:rsidRPr="00826215">
        <w:rPr>
          <w:rFonts w:ascii="Verdana" w:hAnsi="Verdana"/>
        </w:rPr>
        <w:t>Vacca</w:t>
      </w:r>
      <w:proofErr w:type="spellEnd"/>
      <w:r w:rsidR="00495BAD" w:rsidRPr="00826215">
        <w:rPr>
          <w:rFonts w:ascii="Verdana" w:hAnsi="Verdana"/>
        </w:rPr>
        <w:t xml:space="preserve">-Molina M.; </w:t>
      </w:r>
      <w:proofErr w:type="spellStart"/>
      <w:r w:rsidR="00495BAD" w:rsidRPr="00826215">
        <w:rPr>
          <w:rFonts w:ascii="Verdana" w:hAnsi="Verdana"/>
        </w:rPr>
        <w:t>Velásques</w:t>
      </w:r>
      <w:proofErr w:type="spellEnd"/>
      <w:r w:rsidR="00495BAD" w:rsidRPr="00826215">
        <w:rPr>
          <w:rFonts w:ascii="Verdana" w:hAnsi="Verdana"/>
        </w:rPr>
        <w:t xml:space="preserve"> J.D.; </w:t>
      </w:r>
      <w:proofErr w:type="spellStart"/>
      <w:r w:rsidR="00495BAD" w:rsidRPr="00826215">
        <w:rPr>
          <w:rFonts w:ascii="Verdana" w:hAnsi="Verdana"/>
        </w:rPr>
        <w:t>Bonomo</w:t>
      </w:r>
      <w:proofErr w:type="spellEnd"/>
      <w:r w:rsidR="00495BAD" w:rsidRPr="00826215">
        <w:rPr>
          <w:rFonts w:ascii="Verdana" w:hAnsi="Verdana"/>
        </w:rPr>
        <w:t xml:space="preserve"> M.L.C.; Avilés Z.J. (2015). Menta (</w:t>
      </w:r>
      <w:r w:rsidR="00495BAD" w:rsidRPr="00826215">
        <w:rPr>
          <w:rStyle w:val="nfasis"/>
          <w:rFonts w:ascii="Verdana" w:hAnsi="Verdana"/>
        </w:rPr>
        <w:t xml:space="preserve">Mentha </w:t>
      </w:r>
      <w:proofErr w:type="spellStart"/>
      <w:r w:rsidR="00495BAD" w:rsidRPr="00826215">
        <w:rPr>
          <w:rStyle w:val="nfasis"/>
          <w:rFonts w:ascii="Verdana" w:hAnsi="Verdana"/>
        </w:rPr>
        <w:t>arvensis</w:t>
      </w:r>
      <w:proofErr w:type="spellEnd"/>
      <w:r w:rsidR="00495BAD" w:rsidRPr="00826215">
        <w:rPr>
          <w:rFonts w:ascii="Verdana" w:hAnsi="Verdana"/>
        </w:rPr>
        <w:t xml:space="preserve"> L.) micro and </w:t>
      </w:r>
      <w:proofErr w:type="spellStart"/>
      <w:r w:rsidR="00495BAD" w:rsidRPr="00826215">
        <w:rPr>
          <w:rFonts w:ascii="Verdana" w:hAnsi="Verdana"/>
        </w:rPr>
        <w:t>macropropagation</w:t>
      </w:r>
      <w:proofErr w:type="spellEnd"/>
      <w:r w:rsidR="00495BAD" w:rsidRPr="00826215">
        <w:rPr>
          <w:rFonts w:ascii="Verdana" w:hAnsi="Verdana"/>
        </w:rPr>
        <w:t xml:space="preserve">. </w:t>
      </w:r>
      <w:r w:rsidR="00495BAD" w:rsidRPr="00826215">
        <w:rPr>
          <w:rStyle w:val="nfasis"/>
          <w:rFonts w:ascii="Verdana" w:hAnsi="Verdana"/>
        </w:rPr>
        <w:t xml:space="preserve">Revista </w:t>
      </w:r>
      <w:proofErr w:type="spellStart"/>
      <w:r w:rsidR="00495BAD" w:rsidRPr="00826215">
        <w:rPr>
          <w:rStyle w:val="nfasis"/>
          <w:rFonts w:ascii="Verdana" w:hAnsi="Verdana"/>
        </w:rPr>
        <w:t>Bio</w:t>
      </w:r>
      <w:proofErr w:type="spellEnd"/>
      <w:r w:rsidR="00495BAD" w:rsidRPr="00826215">
        <w:rPr>
          <w:rStyle w:val="nfasis"/>
          <w:rFonts w:ascii="Verdana" w:hAnsi="Verdana"/>
        </w:rPr>
        <w:t xml:space="preserve"> Ciencias  </w:t>
      </w:r>
      <w:r w:rsidR="00495BAD" w:rsidRPr="00826215">
        <w:rPr>
          <w:rFonts w:ascii="Verdana" w:hAnsi="Verdana"/>
        </w:rPr>
        <w:t xml:space="preserve">[Internet] </w:t>
      </w:r>
      <w:r w:rsidR="00495BAD" w:rsidRPr="00826215">
        <w:rPr>
          <w:rStyle w:val="nfasis"/>
          <w:rFonts w:ascii="Verdana" w:hAnsi="Verdana"/>
        </w:rPr>
        <w:t>2015</w:t>
      </w:r>
      <w:r w:rsidR="00495BAD" w:rsidRPr="00826215">
        <w:rPr>
          <w:rFonts w:ascii="Verdana" w:hAnsi="Verdana" w:cs="Arial"/>
        </w:rPr>
        <w:t xml:space="preserve">[citado  13 Feb 2020 ] </w:t>
      </w:r>
      <w:r w:rsidR="00495BAD" w:rsidRPr="00826215">
        <w:rPr>
          <w:rFonts w:ascii="Verdana" w:hAnsi="Verdana"/>
        </w:rPr>
        <w:t>3(3): 208-219.Disponible en :</w:t>
      </w:r>
      <w:r w:rsidR="00495BAD" w:rsidRPr="00826215">
        <w:rPr>
          <w:rFonts w:ascii="Verdana" w:hAnsi="Verdana"/>
        </w:rPr>
        <w:br/>
      </w:r>
      <w:hyperlink r:id="rId22" w:history="1">
        <w:r w:rsidR="00495BAD" w:rsidRPr="00826215">
          <w:rPr>
            <w:rStyle w:val="Hipervnculo"/>
            <w:rFonts w:ascii="Verdana" w:hAnsi="Verdana"/>
            <w:color w:val="auto"/>
          </w:rPr>
          <w:t>http://editorial.uan.edu.mx/BIOCIENCIAS/article/view/155/188</w:t>
        </w:r>
      </w:hyperlink>
      <w:r w:rsidR="00640A94" w:rsidRPr="00826215">
        <w:rPr>
          <w:rFonts w:ascii="Verdana" w:hAnsi="Verdana" w:cs="Arial"/>
        </w:rPr>
        <w:t>.</w:t>
      </w:r>
    </w:p>
    <w:p w:rsidR="00382BE0" w:rsidRPr="00826215" w:rsidRDefault="00382BE0" w:rsidP="00D90452">
      <w:pPr>
        <w:rPr>
          <w:rFonts w:ascii="Verdana" w:hAnsi="Verdana" w:cs="Arial"/>
        </w:rPr>
      </w:pPr>
    </w:p>
    <w:p w:rsidR="00394BA9" w:rsidRPr="00826215" w:rsidRDefault="00427D05" w:rsidP="00D90452">
      <w:pPr>
        <w:ind w:left="426" w:hanging="426"/>
        <w:rPr>
          <w:rFonts w:ascii="Verdana" w:hAnsi="Verdana"/>
        </w:rPr>
      </w:pPr>
      <w:r w:rsidRPr="00826215">
        <w:rPr>
          <w:rFonts w:ascii="Verdana" w:hAnsi="Verdana" w:cs="Arial"/>
        </w:rPr>
        <w:t>1</w:t>
      </w:r>
      <w:r w:rsidR="004B708D" w:rsidRPr="00826215">
        <w:rPr>
          <w:rFonts w:ascii="Verdana" w:hAnsi="Verdana" w:cs="Arial"/>
        </w:rPr>
        <w:t>7</w:t>
      </w:r>
      <w:r w:rsidR="00382BE0" w:rsidRPr="00826215">
        <w:rPr>
          <w:rFonts w:ascii="Verdana" w:eastAsia="Times New Roman" w:hAnsi="Verdana" w:cs="Arial"/>
          <w:lang w:eastAsia="es-ES"/>
        </w:rPr>
        <w:t>.</w:t>
      </w:r>
      <w:r w:rsidR="003438CD" w:rsidRPr="00826215">
        <w:rPr>
          <w:rFonts w:ascii="Verdana" w:hAnsi="Verdana"/>
        </w:rPr>
        <w:t xml:space="preserve"> Romero Figueroa J C, Rodríguez Mendoza MN, Gutiérrez Castorena M C. </w:t>
      </w:r>
      <w:proofErr w:type="spellStart"/>
      <w:r w:rsidR="003438CD" w:rsidRPr="00826215">
        <w:rPr>
          <w:rFonts w:ascii="Verdana" w:hAnsi="Verdana"/>
        </w:rPr>
        <w:t>Vermicompost</w:t>
      </w:r>
      <w:proofErr w:type="spellEnd"/>
      <w:r w:rsidR="003438CD" w:rsidRPr="00826215">
        <w:rPr>
          <w:rFonts w:ascii="Verdana" w:hAnsi="Verdana"/>
        </w:rPr>
        <w:t xml:space="preserve"> como sustrato en la producción de menta (Menta </w:t>
      </w:r>
      <w:proofErr w:type="spellStart"/>
      <w:r w:rsidR="003438CD" w:rsidRPr="00826215">
        <w:rPr>
          <w:rFonts w:ascii="Verdana" w:hAnsi="Verdana"/>
        </w:rPr>
        <w:t>piperita</w:t>
      </w:r>
      <w:proofErr w:type="spellEnd"/>
      <w:r w:rsidR="003438CD" w:rsidRPr="00826215">
        <w:rPr>
          <w:rFonts w:ascii="Verdana" w:hAnsi="Verdana"/>
        </w:rPr>
        <w:t xml:space="preserve"> L.) </w:t>
      </w:r>
      <w:r w:rsidR="003438CD" w:rsidRPr="00826215">
        <w:rPr>
          <w:rFonts w:ascii="Verdana" w:hAnsi="Verdana"/>
          <w:i/>
          <w:iCs/>
        </w:rPr>
        <w:t xml:space="preserve">Revista mexicana de ciencias agrícolas </w:t>
      </w:r>
      <w:r w:rsidR="003438CD" w:rsidRPr="00826215">
        <w:rPr>
          <w:rFonts w:ascii="Verdana" w:hAnsi="Verdana" w:cs="Arial"/>
        </w:rPr>
        <w:t xml:space="preserve">[Internet]. </w:t>
      </w:r>
      <w:r w:rsidR="003438CD" w:rsidRPr="00826215">
        <w:rPr>
          <w:rFonts w:ascii="Verdana" w:hAnsi="Verdana"/>
        </w:rPr>
        <w:t xml:space="preserve">2013. </w:t>
      </w:r>
      <w:r w:rsidR="003438CD" w:rsidRPr="00826215">
        <w:rPr>
          <w:rFonts w:ascii="Verdana" w:hAnsi="Verdana" w:cs="Arial"/>
        </w:rPr>
        <w:t xml:space="preserve">[Citado 13 </w:t>
      </w:r>
      <w:proofErr w:type="gramStart"/>
      <w:r w:rsidR="003438CD" w:rsidRPr="00826215">
        <w:rPr>
          <w:rFonts w:ascii="Verdana" w:hAnsi="Verdana" w:cs="Arial"/>
        </w:rPr>
        <w:t>Feb  2020</w:t>
      </w:r>
      <w:proofErr w:type="gramEnd"/>
      <w:r w:rsidR="003438CD" w:rsidRPr="00826215">
        <w:rPr>
          <w:rFonts w:ascii="Verdana" w:hAnsi="Verdana" w:cs="Arial"/>
        </w:rPr>
        <w:t> ];</w:t>
      </w:r>
      <w:r w:rsidR="003438CD" w:rsidRPr="00826215">
        <w:rPr>
          <w:rFonts w:ascii="Verdana" w:hAnsi="Verdana"/>
        </w:rPr>
        <w:t xml:space="preserve"> </w:t>
      </w:r>
      <w:r w:rsidR="003438CD" w:rsidRPr="00826215">
        <w:rPr>
          <w:rFonts w:ascii="Verdana" w:hAnsi="Verdana"/>
          <w:i/>
          <w:iCs/>
        </w:rPr>
        <w:t>4</w:t>
      </w:r>
      <w:r w:rsidR="003438CD" w:rsidRPr="00826215">
        <w:rPr>
          <w:rFonts w:ascii="Verdana" w:hAnsi="Verdana"/>
        </w:rPr>
        <w:t xml:space="preserve">(5): 889-899. Disponible en: </w:t>
      </w:r>
      <w:hyperlink r:id="rId23" w:history="1">
        <w:r w:rsidR="00EC1DCB" w:rsidRPr="00826215">
          <w:rPr>
            <w:rStyle w:val="Hipervnculo"/>
            <w:rFonts w:ascii="Verdana" w:hAnsi="Verdana"/>
          </w:rPr>
          <w:t>http://www.scielo.org.mx/scielo.php?script=sci_arttext&amp;pid=S2007-09342013000900003&amp;lng=es&amp;tlng=es</w:t>
        </w:r>
      </w:hyperlink>
      <w:r w:rsidR="003438CD" w:rsidRPr="00826215">
        <w:rPr>
          <w:rFonts w:ascii="Verdana" w:hAnsi="Verdana"/>
        </w:rPr>
        <w:t>.</w:t>
      </w:r>
    </w:p>
    <w:p w:rsidR="00AF624A" w:rsidRPr="00826215" w:rsidRDefault="00AF624A" w:rsidP="00D90452">
      <w:pPr>
        <w:rPr>
          <w:rFonts w:ascii="Verdana" w:eastAsia="Times New Roman" w:hAnsi="Verdana" w:cs="Arial"/>
          <w:lang w:eastAsia="es-ES"/>
        </w:rPr>
      </w:pPr>
    </w:p>
    <w:p w:rsidR="003F177F" w:rsidRPr="00826215" w:rsidRDefault="003F177F" w:rsidP="00D90452">
      <w:pPr>
        <w:pStyle w:val="Prrafodelista"/>
        <w:numPr>
          <w:ilvl w:val="0"/>
          <w:numId w:val="9"/>
        </w:numPr>
        <w:autoSpaceDE w:val="0"/>
        <w:autoSpaceDN w:val="0"/>
        <w:adjustRightInd w:val="0"/>
        <w:spacing w:after="0"/>
        <w:jc w:val="both"/>
        <w:rPr>
          <w:rFonts w:ascii="Verdana" w:hAnsi="Verdana" w:cs="Arial"/>
          <w:color w:val="000000"/>
        </w:rPr>
      </w:pPr>
      <w:r w:rsidRPr="00826215">
        <w:rPr>
          <w:rFonts w:ascii="Verdana" w:hAnsi="Verdana" w:cs="Arial"/>
          <w:color w:val="000000"/>
        </w:rPr>
        <w:t xml:space="preserve">Roca </w:t>
      </w:r>
      <w:proofErr w:type="spellStart"/>
      <w:r w:rsidRPr="00826215">
        <w:rPr>
          <w:rFonts w:ascii="Verdana" w:hAnsi="Verdana" w:cs="Arial"/>
          <w:color w:val="000000"/>
        </w:rPr>
        <w:t>Goderich</w:t>
      </w:r>
      <w:proofErr w:type="spellEnd"/>
      <w:r w:rsidRPr="00826215">
        <w:rPr>
          <w:rFonts w:ascii="Verdana" w:hAnsi="Verdana" w:cs="Arial"/>
          <w:color w:val="000000"/>
        </w:rPr>
        <w:t xml:space="preserve">. Temas de Medicina interna. En. </w:t>
      </w:r>
      <w:proofErr w:type="spellStart"/>
      <w:r w:rsidRPr="00826215">
        <w:rPr>
          <w:rFonts w:ascii="Verdana" w:hAnsi="Verdana" w:cs="Arial"/>
          <w:color w:val="000000"/>
        </w:rPr>
        <w:t>Noya</w:t>
      </w:r>
      <w:proofErr w:type="spellEnd"/>
      <w:r w:rsidRPr="00826215">
        <w:rPr>
          <w:rFonts w:ascii="Verdana" w:hAnsi="Verdana" w:cs="Arial"/>
          <w:color w:val="000000"/>
        </w:rPr>
        <w:t xml:space="preserve"> </w:t>
      </w:r>
      <w:proofErr w:type="spellStart"/>
      <w:r w:rsidRPr="00826215">
        <w:rPr>
          <w:rFonts w:ascii="Verdana" w:hAnsi="Verdana" w:cs="Arial"/>
          <w:color w:val="000000"/>
        </w:rPr>
        <w:t>Chaveco</w:t>
      </w:r>
      <w:proofErr w:type="spellEnd"/>
      <w:r w:rsidRPr="00826215">
        <w:rPr>
          <w:rFonts w:ascii="Verdana" w:hAnsi="Verdana" w:cs="Arial"/>
          <w:color w:val="000000"/>
        </w:rPr>
        <w:t xml:space="preserve"> MA y Moya González NL Revisores. La Habana</w:t>
      </w:r>
      <w:r w:rsidR="0026669A" w:rsidRPr="00826215">
        <w:rPr>
          <w:rFonts w:ascii="Verdana" w:hAnsi="Verdana" w:cs="Arial"/>
          <w:color w:val="000000"/>
        </w:rPr>
        <w:t>: Editorial Ciencias Médicas,</w:t>
      </w:r>
      <w:r w:rsidRPr="00826215">
        <w:rPr>
          <w:rFonts w:ascii="Verdana" w:hAnsi="Verdana" w:cs="Arial"/>
          <w:color w:val="000000"/>
        </w:rPr>
        <w:t xml:space="preserve"> 2017</w:t>
      </w:r>
    </w:p>
    <w:p w:rsidR="003F177F" w:rsidRPr="00826215" w:rsidRDefault="003F177F" w:rsidP="00D90452">
      <w:pPr>
        <w:pStyle w:val="Prrafodelista"/>
        <w:numPr>
          <w:ilvl w:val="0"/>
          <w:numId w:val="9"/>
        </w:numPr>
        <w:autoSpaceDE w:val="0"/>
        <w:autoSpaceDN w:val="0"/>
        <w:adjustRightInd w:val="0"/>
        <w:spacing w:after="0"/>
        <w:jc w:val="both"/>
        <w:rPr>
          <w:rFonts w:ascii="Verdana" w:hAnsi="Verdana" w:cs="Arial"/>
        </w:rPr>
      </w:pPr>
      <w:r w:rsidRPr="00826215">
        <w:rPr>
          <w:rFonts w:ascii="Verdana" w:hAnsi="Verdana" w:cs="Arial"/>
        </w:rPr>
        <w:lastRenderedPageBreak/>
        <w:t>Álvarez Días TA. Medicina tradicional china. Acupuntura, moxibustión y medicina herbolaria. 2da ed. La Habana</w:t>
      </w:r>
      <w:r w:rsidR="00514F21" w:rsidRPr="00826215">
        <w:rPr>
          <w:rFonts w:ascii="Verdana" w:hAnsi="Verdana" w:cs="Arial"/>
        </w:rPr>
        <w:t>:</w:t>
      </w:r>
      <w:r w:rsidR="00514F21" w:rsidRPr="00826215">
        <w:rPr>
          <w:rFonts w:ascii="Verdana" w:hAnsi="Verdana" w:cs="Arial"/>
          <w:color w:val="000000"/>
        </w:rPr>
        <w:t xml:space="preserve"> Editorial Ciencias Médicas.</w:t>
      </w:r>
      <w:r w:rsidR="0026669A" w:rsidRPr="00826215">
        <w:rPr>
          <w:rFonts w:ascii="Verdana" w:hAnsi="Verdana" w:cs="Arial"/>
        </w:rPr>
        <w:t>,</w:t>
      </w:r>
      <w:r w:rsidRPr="00826215">
        <w:rPr>
          <w:rFonts w:ascii="Verdana" w:hAnsi="Verdana" w:cs="Arial"/>
        </w:rPr>
        <w:t xml:space="preserve"> 2017</w:t>
      </w:r>
    </w:p>
    <w:p w:rsidR="003F177F" w:rsidRPr="00826215" w:rsidRDefault="003F177F" w:rsidP="00D90452">
      <w:pPr>
        <w:pStyle w:val="Prrafodelista"/>
        <w:numPr>
          <w:ilvl w:val="0"/>
          <w:numId w:val="9"/>
        </w:numPr>
        <w:autoSpaceDE w:val="0"/>
        <w:autoSpaceDN w:val="0"/>
        <w:adjustRightInd w:val="0"/>
        <w:spacing w:after="0"/>
        <w:jc w:val="both"/>
        <w:rPr>
          <w:rFonts w:ascii="Verdana" w:hAnsi="Verdana" w:cs="Arial"/>
        </w:rPr>
      </w:pPr>
      <w:r w:rsidRPr="00826215">
        <w:rPr>
          <w:rFonts w:ascii="Verdana" w:hAnsi="Verdana" w:cs="Arial"/>
        </w:rPr>
        <w:t xml:space="preserve">Cruz Arzola D. Formulario nacional de fitofármacos y </w:t>
      </w:r>
      <w:proofErr w:type="spellStart"/>
      <w:r w:rsidRPr="00826215">
        <w:rPr>
          <w:rFonts w:ascii="Verdana" w:hAnsi="Verdana" w:cs="Arial"/>
        </w:rPr>
        <w:t>apifármacos</w:t>
      </w:r>
      <w:proofErr w:type="spellEnd"/>
      <w:r w:rsidRPr="00826215">
        <w:rPr>
          <w:rFonts w:ascii="Verdana" w:hAnsi="Verdana" w:cs="Arial"/>
        </w:rPr>
        <w:t>. 2da La Habana</w:t>
      </w:r>
      <w:r w:rsidR="0026669A" w:rsidRPr="00826215">
        <w:rPr>
          <w:rFonts w:ascii="Verdana" w:hAnsi="Verdana" w:cs="Arial"/>
        </w:rPr>
        <w:t>:</w:t>
      </w:r>
      <w:r w:rsidR="0026669A" w:rsidRPr="00826215">
        <w:rPr>
          <w:rFonts w:ascii="Verdana" w:hAnsi="Verdana" w:cs="Arial"/>
          <w:color w:val="000000"/>
        </w:rPr>
        <w:t xml:space="preserve"> Editorial Ciencias </w:t>
      </w:r>
      <w:r w:rsidR="00826215" w:rsidRPr="00826215">
        <w:rPr>
          <w:rFonts w:ascii="Verdana" w:hAnsi="Verdana" w:cs="Arial"/>
          <w:color w:val="000000"/>
        </w:rPr>
        <w:t xml:space="preserve">Médicas, </w:t>
      </w:r>
      <w:r w:rsidR="00826215" w:rsidRPr="00826215">
        <w:rPr>
          <w:rFonts w:ascii="Verdana" w:hAnsi="Verdana" w:cs="Arial"/>
        </w:rPr>
        <w:t>2017</w:t>
      </w:r>
    </w:p>
    <w:p w:rsidR="003F177F" w:rsidRPr="00826215" w:rsidRDefault="003F177F" w:rsidP="00D90452">
      <w:pPr>
        <w:autoSpaceDE w:val="0"/>
        <w:autoSpaceDN w:val="0"/>
        <w:adjustRightInd w:val="0"/>
        <w:spacing w:after="0"/>
        <w:ind w:left="360"/>
        <w:jc w:val="both"/>
        <w:rPr>
          <w:rFonts w:ascii="Verdana" w:hAnsi="Verdana" w:cs="Arial"/>
        </w:rPr>
      </w:pPr>
    </w:p>
    <w:p w:rsidR="005136AD" w:rsidRPr="00826215" w:rsidRDefault="005136AD" w:rsidP="00D90452">
      <w:pPr>
        <w:autoSpaceDE w:val="0"/>
        <w:autoSpaceDN w:val="0"/>
        <w:adjustRightInd w:val="0"/>
        <w:spacing w:after="0"/>
        <w:ind w:left="360"/>
        <w:jc w:val="both"/>
        <w:rPr>
          <w:rFonts w:ascii="Verdana" w:hAnsi="Verdana" w:cs="Arial"/>
        </w:rPr>
      </w:pPr>
    </w:p>
    <w:p w:rsidR="005136AD" w:rsidRPr="00826215" w:rsidRDefault="005136AD" w:rsidP="00D90452">
      <w:pPr>
        <w:autoSpaceDE w:val="0"/>
        <w:autoSpaceDN w:val="0"/>
        <w:adjustRightInd w:val="0"/>
        <w:spacing w:after="0"/>
        <w:ind w:left="360"/>
        <w:jc w:val="both"/>
        <w:rPr>
          <w:rFonts w:ascii="Verdana" w:hAnsi="Verdana" w:cs="Arial"/>
        </w:rPr>
      </w:pPr>
    </w:p>
    <w:sectPr w:rsidR="005136AD" w:rsidRPr="00826215" w:rsidSect="00C07025">
      <w:head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443" w:rsidRDefault="002E3443" w:rsidP="00826215">
      <w:pPr>
        <w:spacing w:after="0" w:line="240" w:lineRule="auto"/>
      </w:pPr>
      <w:r>
        <w:separator/>
      </w:r>
    </w:p>
  </w:endnote>
  <w:endnote w:type="continuationSeparator" w:id="0">
    <w:p w:rsidR="002E3443" w:rsidRDefault="002E3443" w:rsidP="0082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443" w:rsidRDefault="002E3443" w:rsidP="00826215">
      <w:pPr>
        <w:spacing w:after="0" w:line="240" w:lineRule="auto"/>
      </w:pPr>
      <w:r>
        <w:separator/>
      </w:r>
    </w:p>
  </w:footnote>
  <w:footnote w:type="continuationSeparator" w:id="0">
    <w:p w:rsidR="002E3443" w:rsidRDefault="002E3443" w:rsidP="0082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215" w:rsidRDefault="00826215">
    <w:pPr>
      <w:pStyle w:val="Encabezado"/>
    </w:pPr>
    <w:r>
      <w:rPr>
        <w:noProof/>
        <w:lang w:eastAsia="es-ES"/>
      </w:rPr>
      <w:drawing>
        <wp:inline distT="0" distB="0" distL="0" distR="0" wp14:anchorId="4DC9833C">
          <wp:extent cx="6127115" cy="12376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1237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27B6"/>
    <w:multiLevelType w:val="multilevel"/>
    <w:tmpl w:val="61B26374"/>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1" w15:restartNumberingAfterBreak="0">
    <w:nsid w:val="1968518A"/>
    <w:multiLevelType w:val="hybridMultilevel"/>
    <w:tmpl w:val="CFFC840A"/>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31FC5C87"/>
    <w:multiLevelType w:val="hybridMultilevel"/>
    <w:tmpl w:val="B82CE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643D2C"/>
    <w:multiLevelType w:val="hybridMultilevel"/>
    <w:tmpl w:val="F60EFA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B3011F"/>
    <w:multiLevelType w:val="hybridMultilevel"/>
    <w:tmpl w:val="C39CBF4C"/>
    <w:lvl w:ilvl="0" w:tplc="08A035B4">
      <w:start w:val="1"/>
      <w:numFmt w:val="decimal"/>
      <w:lvlText w:val="%1."/>
      <w:lvlJc w:val="left"/>
      <w:pPr>
        <w:ind w:left="720" w:hanging="360"/>
      </w:pPr>
      <w:rPr>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96F5AB7"/>
    <w:multiLevelType w:val="hybridMultilevel"/>
    <w:tmpl w:val="2C9A74EE"/>
    <w:lvl w:ilvl="0" w:tplc="B2AE3972">
      <w:start w:val="7"/>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62B91B4F"/>
    <w:multiLevelType w:val="hybridMultilevel"/>
    <w:tmpl w:val="DDC8B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3EC6F89"/>
    <w:multiLevelType w:val="hybridMultilevel"/>
    <w:tmpl w:val="585638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AD2097"/>
    <w:multiLevelType w:val="hybridMultilevel"/>
    <w:tmpl w:val="D49884D0"/>
    <w:lvl w:ilvl="0" w:tplc="1D3A9496">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6"/>
  </w:num>
  <w:num w:numId="5">
    <w:abstractNumId w:val="1"/>
  </w:num>
  <w:num w:numId="6">
    <w:abstractNumId w:val="3"/>
  </w:num>
  <w:num w:numId="7">
    <w:abstractNumId w:val="0"/>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1FF6"/>
    <w:rsid w:val="00003443"/>
    <w:rsid w:val="00003906"/>
    <w:rsid w:val="00010097"/>
    <w:rsid w:val="00027A0A"/>
    <w:rsid w:val="000513B4"/>
    <w:rsid w:val="00062BD8"/>
    <w:rsid w:val="0006779E"/>
    <w:rsid w:val="0007296F"/>
    <w:rsid w:val="000800F3"/>
    <w:rsid w:val="00084906"/>
    <w:rsid w:val="00095991"/>
    <w:rsid w:val="000A0C8B"/>
    <w:rsid w:val="000B7515"/>
    <w:rsid w:val="000C54C0"/>
    <w:rsid w:val="000F1788"/>
    <w:rsid w:val="00127F00"/>
    <w:rsid w:val="00132FBA"/>
    <w:rsid w:val="00135FFE"/>
    <w:rsid w:val="001426BD"/>
    <w:rsid w:val="00147682"/>
    <w:rsid w:val="00156DD0"/>
    <w:rsid w:val="00163A49"/>
    <w:rsid w:val="00176A48"/>
    <w:rsid w:val="001809C7"/>
    <w:rsid w:val="00196B93"/>
    <w:rsid w:val="00197E6A"/>
    <w:rsid w:val="001B1D88"/>
    <w:rsid w:val="001D2148"/>
    <w:rsid w:val="001D4C36"/>
    <w:rsid w:val="001E5676"/>
    <w:rsid w:val="001E59DE"/>
    <w:rsid w:val="001E5AAC"/>
    <w:rsid w:val="001F4044"/>
    <w:rsid w:val="00200948"/>
    <w:rsid w:val="0020345F"/>
    <w:rsid w:val="00205D1D"/>
    <w:rsid w:val="00220069"/>
    <w:rsid w:val="00235A2E"/>
    <w:rsid w:val="00237056"/>
    <w:rsid w:val="00245BDE"/>
    <w:rsid w:val="00265DAB"/>
    <w:rsid w:val="0026669A"/>
    <w:rsid w:val="002709DF"/>
    <w:rsid w:val="002A2E57"/>
    <w:rsid w:val="002A4B3E"/>
    <w:rsid w:val="002C4769"/>
    <w:rsid w:val="002E275D"/>
    <w:rsid w:val="002E3443"/>
    <w:rsid w:val="002E4E6F"/>
    <w:rsid w:val="002E50E1"/>
    <w:rsid w:val="002F3459"/>
    <w:rsid w:val="002F5F3D"/>
    <w:rsid w:val="002F76C1"/>
    <w:rsid w:val="0030560E"/>
    <w:rsid w:val="003438CD"/>
    <w:rsid w:val="00347499"/>
    <w:rsid w:val="00361464"/>
    <w:rsid w:val="00371E50"/>
    <w:rsid w:val="00382BE0"/>
    <w:rsid w:val="00382EF5"/>
    <w:rsid w:val="00394326"/>
    <w:rsid w:val="00394BA9"/>
    <w:rsid w:val="003A053C"/>
    <w:rsid w:val="003A36D5"/>
    <w:rsid w:val="003A4669"/>
    <w:rsid w:val="003A5CCE"/>
    <w:rsid w:val="003C24C5"/>
    <w:rsid w:val="003C7E42"/>
    <w:rsid w:val="003D0982"/>
    <w:rsid w:val="003E0F94"/>
    <w:rsid w:val="003E4EEB"/>
    <w:rsid w:val="003F177F"/>
    <w:rsid w:val="004101F7"/>
    <w:rsid w:val="00427D05"/>
    <w:rsid w:val="004359A4"/>
    <w:rsid w:val="00435C82"/>
    <w:rsid w:val="00441DA0"/>
    <w:rsid w:val="0044563C"/>
    <w:rsid w:val="00452337"/>
    <w:rsid w:val="00456ECE"/>
    <w:rsid w:val="004705F8"/>
    <w:rsid w:val="00472787"/>
    <w:rsid w:val="00474DE9"/>
    <w:rsid w:val="00484B96"/>
    <w:rsid w:val="00495BAD"/>
    <w:rsid w:val="004B0310"/>
    <w:rsid w:val="004B4740"/>
    <w:rsid w:val="004B4E8B"/>
    <w:rsid w:val="004B708D"/>
    <w:rsid w:val="004D34A1"/>
    <w:rsid w:val="004D6CB3"/>
    <w:rsid w:val="005136AD"/>
    <w:rsid w:val="00514F21"/>
    <w:rsid w:val="005531CA"/>
    <w:rsid w:val="00570770"/>
    <w:rsid w:val="00580EE1"/>
    <w:rsid w:val="005849EF"/>
    <w:rsid w:val="005869FE"/>
    <w:rsid w:val="00594C14"/>
    <w:rsid w:val="005A01D9"/>
    <w:rsid w:val="005A7A2E"/>
    <w:rsid w:val="005C130C"/>
    <w:rsid w:val="005C2CF2"/>
    <w:rsid w:val="005C5149"/>
    <w:rsid w:val="005C7A68"/>
    <w:rsid w:val="005D01B4"/>
    <w:rsid w:val="005E45B2"/>
    <w:rsid w:val="005F38E2"/>
    <w:rsid w:val="005F547A"/>
    <w:rsid w:val="0060755F"/>
    <w:rsid w:val="0062207D"/>
    <w:rsid w:val="00630CAA"/>
    <w:rsid w:val="0063541E"/>
    <w:rsid w:val="00640A94"/>
    <w:rsid w:val="00652B1B"/>
    <w:rsid w:val="0065369B"/>
    <w:rsid w:val="00656385"/>
    <w:rsid w:val="0066528A"/>
    <w:rsid w:val="00675C87"/>
    <w:rsid w:val="006776F8"/>
    <w:rsid w:val="00715B29"/>
    <w:rsid w:val="0071697B"/>
    <w:rsid w:val="00726098"/>
    <w:rsid w:val="00731334"/>
    <w:rsid w:val="00732345"/>
    <w:rsid w:val="00741581"/>
    <w:rsid w:val="00747B39"/>
    <w:rsid w:val="00770CD8"/>
    <w:rsid w:val="00792F07"/>
    <w:rsid w:val="007A6F23"/>
    <w:rsid w:val="007B223E"/>
    <w:rsid w:val="007B70D9"/>
    <w:rsid w:val="008006AA"/>
    <w:rsid w:val="00815C80"/>
    <w:rsid w:val="00826215"/>
    <w:rsid w:val="008349F3"/>
    <w:rsid w:val="00841A72"/>
    <w:rsid w:val="0087324E"/>
    <w:rsid w:val="0088286E"/>
    <w:rsid w:val="008909C1"/>
    <w:rsid w:val="00896688"/>
    <w:rsid w:val="008B0262"/>
    <w:rsid w:val="008B232D"/>
    <w:rsid w:val="008D42AF"/>
    <w:rsid w:val="008D7E59"/>
    <w:rsid w:val="008E42F5"/>
    <w:rsid w:val="008F1794"/>
    <w:rsid w:val="008F45CC"/>
    <w:rsid w:val="00911533"/>
    <w:rsid w:val="0091236C"/>
    <w:rsid w:val="00914CC2"/>
    <w:rsid w:val="00917D4E"/>
    <w:rsid w:val="0092265A"/>
    <w:rsid w:val="009367B7"/>
    <w:rsid w:val="00947356"/>
    <w:rsid w:val="00970247"/>
    <w:rsid w:val="009A1CEB"/>
    <w:rsid w:val="009E711A"/>
    <w:rsid w:val="009F7276"/>
    <w:rsid w:val="00A026B1"/>
    <w:rsid w:val="00A11B22"/>
    <w:rsid w:val="00A12441"/>
    <w:rsid w:val="00A350A9"/>
    <w:rsid w:val="00A411D2"/>
    <w:rsid w:val="00A65DA5"/>
    <w:rsid w:val="00A66349"/>
    <w:rsid w:val="00A7086A"/>
    <w:rsid w:val="00A76368"/>
    <w:rsid w:val="00A86069"/>
    <w:rsid w:val="00A95A30"/>
    <w:rsid w:val="00AA05FE"/>
    <w:rsid w:val="00AD156E"/>
    <w:rsid w:val="00AF1C47"/>
    <w:rsid w:val="00AF624A"/>
    <w:rsid w:val="00B2076A"/>
    <w:rsid w:val="00B22E08"/>
    <w:rsid w:val="00B43964"/>
    <w:rsid w:val="00B61FF6"/>
    <w:rsid w:val="00B66ADE"/>
    <w:rsid w:val="00B71510"/>
    <w:rsid w:val="00B71A32"/>
    <w:rsid w:val="00B76EA9"/>
    <w:rsid w:val="00B858E4"/>
    <w:rsid w:val="00B877A2"/>
    <w:rsid w:val="00B9201D"/>
    <w:rsid w:val="00BB4BEC"/>
    <w:rsid w:val="00BC1E7B"/>
    <w:rsid w:val="00BD32DE"/>
    <w:rsid w:val="00BD4D95"/>
    <w:rsid w:val="00BD576B"/>
    <w:rsid w:val="00BD6719"/>
    <w:rsid w:val="00BE56F0"/>
    <w:rsid w:val="00C016C0"/>
    <w:rsid w:val="00C0173E"/>
    <w:rsid w:val="00C0621B"/>
    <w:rsid w:val="00C07025"/>
    <w:rsid w:val="00C154DE"/>
    <w:rsid w:val="00C270AC"/>
    <w:rsid w:val="00C61F28"/>
    <w:rsid w:val="00C718EB"/>
    <w:rsid w:val="00C81C61"/>
    <w:rsid w:val="00C86643"/>
    <w:rsid w:val="00CA2EC9"/>
    <w:rsid w:val="00CA3B84"/>
    <w:rsid w:val="00CA4F70"/>
    <w:rsid w:val="00CA74FB"/>
    <w:rsid w:val="00CB486F"/>
    <w:rsid w:val="00CC037D"/>
    <w:rsid w:val="00CD0A3B"/>
    <w:rsid w:val="00CD294B"/>
    <w:rsid w:val="00CD6708"/>
    <w:rsid w:val="00CE22C7"/>
    <w:rsid w:val="00D31679"/>
    <w:rsid w:val="00D34F04"/>
    <w:rsid w:val="00D3574C"/>
    <w:rsid w:val="00D42054"/>
    <w:rsid w:val="00D45537"/>
    <w:rsid w:val="00D57BB6"/>
    <w:rsid w:val="00D63D60"/>
    <w:rsid w:val="00D65566"/>
    <w:rsid w:val="00D70A8A"/>
    <w:rsid w:val="00D74431"/>
    <w:rsid w:val="00D90452"/>
    <w:rsid w:val="00D9771D"/>
    <w:rsid w:val="00DC0945"/>
    <w:rsid w:val="00DC692D"/>
    <w:rsid w:val="00DD32BC"/>
    <w:rsid w:val="00DF7146"/>
    <w:rsid w:val="00E112FA"/>
    <w:rsid w:val="00E162E5"/>
    <w:rsid w:val="00E1643A"/>
    <w:rsid w:val="00E21CEF"/>
    <w:rsid w:val="00E43FDC"/>
    <w:rsid w:val="00E50BA9"/>
    <w:rsid w:val="00E56563"/>
    <w:rsid w:val="00E639A5"/>
    <w:rsid w:val="00E93DFD"/>
    <w:rsid w:val="00EA1A78"/>
    <w:rsid w:val="00EB6318"/>
    <w:rsid w:val="00EC1DCB"/>
    <w:rsid w:val="00EC23A5"/>
    <w:rsid w:val="00F1011F"/>
    <w:rsid w:val="00F6309B"/>
    <w:rsid w:val="00F711DD"/>
    <w:rsid w:val="00FE2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7485B"/>
  <w15:docId w15:val="{B4237915-9153-40AD-B61D-8F1A1518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025"/>
  </w:style>
  <w:style w:type="paragraph" w:styleId="Ttulo1">
    <w:name w:val="heading 1"/>
    <w:basedOn w:val="Normal"/>
    <w:link w:val="Ttulo1Car"/>
    <w:uiPriority w:val="9"/>
    <w:qFormat/>
    <w:rsid w:val="00640A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7A68"/>
    <w:pPr>
      <w:ind w:left="720"/>
      <w:contextualSpacing/>
    </w:pPr>
  </w:style>
  <w:style w:type="table" w:styleId="Tablaconcuadrcula">
    <w:name w:val="Table Grid"/>
    <w:basedOn w:val="Tablanormal"/>
    <w:uiPriority w:val="59"/>
    <w:rsid w:val="00027A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ntinuarlista2">
    <w:name w:val="List Continue 2"/>
    <w:basedOn w:val="Normal"/>
    <w:rsid w:val="000B7515"/>
    <w:pPr>
      <w:spacing w:after="120" w:line="240" w:lineRule="auto"/>
      <w:ind w:left="566"/>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6349"/>
    <w:rPr>
      <w:color w:val="0000FF" w:themeColor="hyperlink"/>
      <w:u w:val="single"/>
    </w:rPr>
  </w:style>
  <w:style w:type="character" w:styleId="CitaHTML">
    <w:name w:val="HTML Cite"/>
    <w:basedOn w:val="Fuentedeprrafopredeter"/>
    <w:uiPriority w:val="99"/>
    <w:semiHidden/>
    <w:unhideWhenUsed/>
    <w:rsid w:val="00A66349"/>
    <w:rPr>
      <w:i/>
      <w:iCs/>
    </w:rPr>
  </w:style>
  <w:style w:type="paragraph" w:styleId="NormalWeb">
    <w:name w:val="Normal (Web)"/>
    <w:basedOn w:val="Normal"/>
    <w:uiPriority w:val="99"/>
    <w:unhideWhenUsed/>
    <w:rsid w:val="001D4C3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f5">
    <w:name w:val="ff5"/>
    <w:basedOn w:val="Fuentedeprrafopredeter"/>
    <w:rsid w:val="00640A94"/>
  </w:style>
  <w:style w:type="character" w:customStyle="1" w:styleId="ls4">
    <w:name w:val="ls4"/>
    <w:basedOn w:val="Fuentedeprrafopredeter"/>
    <w:rsid w:val="00640A94"/>
  </w:style>
  <w:style w:type="character" w:customStyle="1" w:styleId="Ttulo1Car">
    <w:name w:val="Título 1 Car"/>
    <w:basedOn w:val="Fuentedeprrafopredeter"/>
    <w:link w:val="Ttulo1"/>
    <w:uiPriority w:val="9"/>
    <w:rsid w:val="00640A94"/>
    <w:rPr>
      <w:rFonts w:ascii="Times New Roman" w:eastAsia="Times New Roman" w:hAnsi="Times New Roman" w:cs="Times New Roman"/>
      <w:b/>
      <w:bCs/>
      <w:kern w:val="36"/>
      <w:sz w:val="48"/>
      <w:szCs w:val="48"/>
      <w:lang w:eastAsia="es-ES"/>
    </w:rPr>
  </w:style>
  <w:style w:type="character" w:customStyle="1" w:styleId="ff7">
    <w:name w:val="ff7"/>
    <w:basedOn w:val="Fuentedeprrafopredeter"/>
    <w:rsid w:val="00394BA9"/>
  </w:style>
  <w:style w:type="character" w:customStyle="1" w:styleId="ff4">
    <w:name w:val="ff4"/>
    <w:basedOn w:val="Fuentedeprrafopredeter"/>
    <w:rsid w:val="00394BA9"/>
  </w:style>
  <w:style w:type="character" w:customStyle="1" w:styleId="fontstyle01">
    <w:name w:val="fontstyle01"/>
    <w:basedOn w:val="Fuentedeprrafopredeter"/>
    <w:rsid w:val="00BD32DE"/>
    <w:rPr>
      <w:rFonts w:ascii="ArialMT" w:hAnsi="ArialMT" w:hint="default"/>
      <w:b w:val="0"/>
      <w:bCs w:val="0"/>
      <w:i w:val="0"/>
      <w:iCs w:val="0"/>
      <w:color w:val="000000"/>
      <w:sz w:val="20"/>
      <w:szCs w:val="20"/>
    </w:rPr>
  </w:style>
  <w:style w:type="character" w:styleId="Textoennegrita">
    <w:name w:val="Strong"/>
    <w:basedOn w:val="Fuentedeprrafopredeter"/>
    <w:uiPriority w:val="22"/>
    <w:qFormat/>
    <w:rsid w:val="003A5CCE"/>
    <w:rPr>
      <w:b/>
      <w:bCs/>
    </w:rPr>
  </w:style>
  <w:style w:type="character" w:customStyle="1" w:styleId="cit">
    <w:name w:val="cit"/>
    <w:basedOn w:val="Fuentedeprrafopredeter"/>
    <w:rsid w:val="002F3459"/>
  </w:style>
  <w:style w:type="character" w:customStyle="1" w:styleId="fm-citation-ids-label">
    <w:name w:val="fm-citation-ids-label"/>
    <w:basedOn w:val="Fuentedeprrafopredeter"/>
    <w:rsid w:val="00CA2EC9"/>
  </w:style>
  <w:style w:type="character" w:styleId="nfasis">
    <w:name w:val="Emphasis"/>
    <w:basedOn w:val="Fuentedeprrafopredeter"/>
    <w:uiPriority w:val="20"/>
    <w:qFormat/>
    <w:rsid w:val="00495BAD"/>
    <w:rPr>
      <w:i/>
      <w:iCs/>
    </w:rPr>
  </w:style>
  <w:style w:type="paragraph" w:styleId="Encabezado">
    <w:name w:val="header"/>
    <w:basedOn w:val="Normal"/>
    <w:link w:val="EncabezadoCar"/>
    <w:uiPriority w:val="99"/>
    <w:unhideWhenUsed/>
    <w:rsid w:val="008262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6215"/>
  </w:style>
  <w:style w:type="paragraph" w:styleId="Piedepgina">
    <w:name w:val="footer"/>
    <w:basedOn w:val="Normal"/>
    <w:link w:val="PiedepginaCar"/>
    <w:uiPriority w:val="99"/>
    <w:unhideWhenUsed/>
    <w:rsid w:val="008262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75">
      <w:bodyDiv w:val="1"/>
      <w:marLeft w:val="0"/>
      <w:marRight w:val="0"/>
      <w:marTop w:val="0"/>
      <w:marBottom w:val="0"/>
      <w:divBdr>
        <w:top w:val="none" w:sz="0" w:space="0" w:color="auto"/>
        <w:left w:val="none" w:sz="0" w:space="0" w:color="auto"/>
        <w:bottom w:val="none" w:sz="0" w:space="0" w:color="auto"/>
        <w:right w:val="none" w:sz="0" w:space="0" w:color="auto"/>
      </w:divBdr>
      <w:divsChild>
        <w:div w:id="1196230656">
          <w:marLeft w:val="0"/>
          <w:marRight w:val="0"/>
          <w:marTop w:val="0"/>
          <w:marBottom w:val="0"/>
          <w:divBdr>
            <w:top w:val="none" w:sz="0" w:space="0" w:color="auto"/>
            <w:left w:val="none" w:sz="0" w:space="0" w:color="auto"/>
            <w:bottom w:val="none" w:sz="0" w:space="0" w:color="auto"/>
            <w:right w:val="none" w:sz="0" w:space="0" w:color="auto"/>
          </w:divBdr>
          <w:divsChild>
            <w:div w:id="2051031527">
              <w:marLeft w:val="0"/>
              <w:marRight w:val="0"/>
              <w:marTop w:val="0"/>
              <w:marBottom w:val="0"/>
              <w:divBdr>
                <w:top w:val="none" w:sz="0" w:space="0" w:color="auto"/>
                <w:left w:val="none" w:sz="0" w:space="0" w:color="auto"/>
                <w:bottom w:val="none" w:sz="0" w:space="0" w:color="auto"/>
                <w:right w:val="none" w:sz="0" w:space="0" w:color="auto"/>
              </w:divBdr>
            </w:div>
            <w:div w:id="1633706593">
              <w:marLeft w:val="0"/>
              <w:marRight w:val="0"/>
              <w:marTop w:val="0"/>
              <w:marBottom w:val="0"/>
              <w:divBdr>
                <w:top w:val="none" w:sz="0" w:space="0" w:color="auto"/>
                <w:left w:val="none" w:sz="0" w:space="0" w:color="auto"/>
                <w:bottom w:val="none" w:sz="0" w:space="0" w:color="auto"/>
                <w:right w:val="none" w:sz="0" w:space="0" w:color="auto"/>
              </w:divBdr>
            </w:div>
            <w:div w:id="10009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44">
      <w:bodyDiv w:val="1"/>
      <w:marLeft w:val="0"/>
      <w:marRight w:val="0"/>
      <w:marTop w:val="0"/>
      <w:marBottom w:val="0"/>
      <w:divBdr>
        <w:top w:val="none" w:sz="0" w:space="0" w:color="auto"/>
        <w:left w:val="none" w:sz="0" w:space="0" w:color="auto"/>
        <w:bottom w:val="none" w:sz="0" w:space="0" w:color="auto"/>
        <w:right w:val="none" w:sz="0" w:space="0" w:color="auto"/>
      </w:divBdr>
      <w:divsChild>
        <w:div w:id="392656740">
          <w:marLeft w:val="0"/>
          <w:marRight w:val="0"/>
          <w:marTop w:val="0"/>
          <w:marBottom w:val="0"/>
          <w:divBdr>
            <w:top w:val="none" w:sz="0" w:space="0" w:color="auto"/>
            <w:left w:val="none" w:sz="0" w:space="0" w:color="auto"/>
            <w:bottom w:val="none" w:sz="0" w:space="0" w:color="auto"/>
            <w:right w:val="none" w:sz="0" w:space="0" w:color="auto"/>
          </w:divBdr>
        </w:div>
        <w:div w:id="1413577434">
          <w:marLeft w:val="0"/>
          <w:marRight w:val="0"/>
          <w:marTop w:val="0"/>
          <w:marBottom w:val="0"/>
          <w:divBdr>
            <w:top w:val="none" w:sz="0" w:space="0" w:color="auto"/>
            <w:left w:val="none" w:sz="0" w:space="0" w:color="auto"/>
            <w:bottom w:val="none" w:sz="0" w:space="0" w:color="auto"/>
            <w:right w:val="none" w:sz="0" w:space="0" w:color="auto"/>
          </w:divBdr>
        </w:div>
        <w:div w:id="424306315">
          <w:marLeft w:val="0"/>
          <w:marRight w:val="0"/>
          <w:marTop w:val="0"/>
          <w:marBottom w:val="0"/>
          <w:divBdr>
            <w:top w:val="none" w:sz="0" w:space="0" w:color="auto"/>
            <w:left w:val="none" w:sz="0" w:space="0" w:color="auto"/>
            <w:bottom w:val="none" w:sz="0" w:space="0" w:color="auto"/>
            <w:right w:val="none" w:sz="0" w:space="0" w:color="auto"/>
          </w:divBdr>
        </w:div>
        <w:div w:id="425350973">
          <w:marLeft w:val="0"/>
          <w:marRight w:val="0"/>
          <w:marTop w:val="0"/>
          <w:marBottom w:val="0"/>
          <w:divBdr>
            <w:top w:val="none" w:sz="0" w:space="0" w:color="auto"/>
            <w:left w:val="none" w:sz="0" w:space="0" w:color="auto"/>
            <w:bottom w:val="none" w:sz="0" w:space="0" w:color="auto"/>
            <w:right w:val="none" w:sz="0" w:space="0" w:color="auto"/>
          </w:divBdr>
        </w:div>
        <w:div w:id="1636640154">
          <w:marLeft w:val="0"/>
          <w:marRight w:val="0"/>
          <w:marTop w:val="0"/>
          <w:marBottom w:val="0"/>
          <w:divBdr>
            <w:top w:val="none" w:sz="0" w:space="0" w:color="auto"/>
            <w:left w:val="none" w:sz="0" w:space="0" w:color="auto"/>
            <w:bottom w:val="none" w:sz="0" w:space="0" w:color="auto"/>
            <w:right w:val="none" w:sz="0" w:space="0" w:color="auto"/>
          </w:divBdr>
        </w:div>
        <w:div w:id="117451654">
          <w:marLeft w:val="0"/>
          <w:marRight w:val="0"/>
          <w:marTop w:val="0"/>
          <w:marBottom w:val="0"/>
          <w:divBdr>
            <w:top w:val="none" w:sz="0" w:space="0" w:color="auto"/>
            <w:left w:val="none" w:sz="0" w:space="0" w:color="auto"/>
            <w:bottom w:val="none" w:sz="0" w:space="0" w:color="auto"/>
            <w:right w:val="none" w:sz="0" w:space="0" w:color="auto"/>
          </w:divBdr>
        </w:div>
        <w:div w:id="1086417055">
          <w:marLeft w:val="0"/>
          <w:marRight w:val="0"/>
          <w:marTop w:val="0"/>
          <w:marBottom w:val="0"/>
          <w:divBdr>
            <w:top w:val="none" w:sz="0" w:space="0" w:color="auto"/>
            <w:left w:val="none" w:sz="0" w:space="0" w:color="auto"/>
            <w:bottom w:val="none" w:sz="0" w:space="0" w:color="auto"/>
            <w:right w:val="none" w:sz="0" w:space="0" w:color="auto"/>
          </w:divBdr>
        </w:div>
        <w:div w:id="979961837">
          <w:marLeft w:val="0"/>
          <w:marRight w:val="0"/>
          <w:marTop w:val="0"/>
          <w:marBottom w:val="0"/>
          <w:divBdr>
            <w:top w:val="none" w:sz="0" w:space="0" w:color="auto"/>
            <w:left w:val="none" w:sz="0" w:space="0" w:color="auto"/>
            <w:bottom w:val="none" w:sz="0" w:space="0" w:color="auto"/>
            <w:right w:val="none" w:sz="0" w:space="0" w:color="auto"/>
          </w:divBdr>
        </w:div>
        <w:div w:id="522790775">
          <w:marLeft w:val="0"/>
          <w:marRight w:val="0"/>
          <w:marTop w:val="0"/>
          <w:marBottom w:val="0"/>
          <w:divBdr>
            <w:top w:val="none" w:sz="0" w:space="0" w:color="auto"/>
            <w:left w:val="none" w:sz="0" w:space="0" w:color="auto"/>
            <w:bottom w:val="none" w:sz="0" w:space="0" w:color="auto"/>
            <w:right w:val="none" w:sz="0" w:space="0" w:color="auto"/>
          </w:divBdr>
        </w:div>
        <w:div w:id="502479596">
          <w:marLeft w:val="0"/>
          <w:marRight w:val="0"/>
          <w:marTop w:val="0"/>
          <w:marBottom w:val="0"/>
          <w:divBdr>
            <w:top w:val="none" w:sz="0" w:space="0" w:color="auto"/>
            <w:left w:val="none" w:sz="0" w:space="0" w:color="auto"/>
            <w:bottom w:val="none" w:sz="0" w:space="0" w:color="auto"/>
            <w:right w:val="none" w:sz="0" w:space="0" w:color="auto"/>
          </w:divBdr>
        </w:div>
        <w:div w:id="423381664">
          <w:marLeft w:val="0"/>
          <w:marRight w:val="0"/>
          <w:marTop w:val="0"/>
          <w:marBottom w:val="0"/>
          <w:divBdr>
            <w:top w:val="none" w:sz="0" w:space="0" w:color="auto"/>
            <w:left w:val="none" w:sz="0" w:space="0" w:color="auto"/>
            <w:bottom w:val="none" w:sz="0" w:space="0" w:color="auto"/>
            <w:right w:val="none" w:sz="0" w:space="0" w:color="auto"/>
          </w:divBdr>
        </w:div>
      </w:divsChild>
    </w:div>
    <w:div w:id="105583804">
      <w:bodyDiv w:val="1"/>
      <w:marLeft w:val="0"/>
      <w:marRight w:val="0"/>
      <w:marTop w:val="0"/>
      <w:marBottom w:val="0"/>
      <w:divBdr>
        <w:top w:val="none" w:sz="0" w:space="0" w:color="auto"/>
        <w:left w:val="none" w:sz="0" w:space="0" w:color="auto"/>
        <w:bottom w:val="none" w:sz="0" w:space="0" w:color="auto"/>
        <w:right w:val="none" w:sz="0" w:space="0" w:color="auto"/>
      </w:divBdr>
      <w:divsChild>
        <w:div w:id="684869715">
          <w:marLeft w:val="0"/>
          <w:marRight w:val="0"/>
          <w:marTop w:val="0"/>
          <w:marBottom w:val="0"/>
          <w:divBdr>
            <w:top w:val="none" w:sz="0" w:space="0" w:color="auto"/>
            <w:left w:val="none" w:sz="0" w:space="0" w:color="auto"/>
            <w:bottom w:val="none" w:sz="0" w:space="0" w:color="auto"/>
            <w:right w:val="none" w:sz="0" w:space="0" w:color="auto"/>
          </w:divBdr>
        </w:div>
        <w:div w:id="1065104536">
          <w:marLeft w:val="0"/>
          <w:marRight w:val="0"/>
          <w:marTop w:val="0"/>
          <w:marBottom w:val="0"/>
          <w:divBdr>
            <w:top w:val="none" w:sz="0" w:space="0" w:color="auto"/>
            <w:left w:val="none" w:sz="0" w:space="0" w:color="auto"/>
            <w:bottom w:val="none" w:sz="0" w:space="0" w:color="auto"/>
            <w:right w:val="none" w:sz="0" w:space="0" w:color="auto"/>
          </w:divBdr>
        </w:div>
        <w:div w:id="1228150994">
          <w:marLeft w:val="0"/>
          <w:marRight w:val="0"/>
          <w:marTop w:val="0"/>
          <w:marBottom w:val="0"/>
          <w:divBdr>
            <w:top w:val="none" w:sz="0" w:space="0" w:color="auto"/>
            <w:left w:val="none" w:sz="0" w:space="0" w:color="auto"/>
            <w:bottom w:val="none" w:sz="0" w:space="0" w:color="auto"/>
            <w:right w:val="none" w:sz="0" w:space="0" w:color="auto"/>
          </w:divBdr>
        </w:div>
        <w:div w:id="991257995">
          <w:marLeft w:val="0"/>
          <w:marRight w:val="0"/>
          <w:marTop w:val="0"/>
          <w:marBottom w:val="0"/>
          <w:divBdr>
            <w:top w:val="none" w:sz="0" w:space="0" w:color="auto"/>
            <w:left w:val="none" w:sz="0" w:space="0" w:color="auto"/>
            <w:bottom w:val="none" w:sz="0" w:space="0" w:color="auto"/>
            <w:right w:val="none" w:sz="0" w:space="0" w:color="auto"/>
          </w:divBdr>
        </w:div>
        <w:div w:id="1049262816">
          <w:marLeft w:val="0"/>
          <w:marRight w:val="0"/>
          <w:marTop w:val="0"/>
          <w:marBottom w:val="0"/>
          <w:divBdr>
            <w:top w:val="none" w:sz="0" w:space="0" w:color="auto"/>
            <w:left w:val="none" w:sz="0" w:space="0" w:color="auto"/>
            <w:bottom w:val="none" w:sz="0" w:space="0" w:color="auto"/>
            <w:right w:val="none" w:sz="0" w:space="0" w:color="auto"/>
          </w:divBdr>
        </w:div>
      </w:divsChild>
    </w:div>
    <w:div w:id="130292812">
      <w:bodyDiv w:val="1"/>
      <w:marLeft w:val="0"/>
      <w:marRight w:val="0"/>
      <w:marTop w:val="0"/>
      <w:marBottom w:val="0"/>
      <w:divBdr>
        <w:top w:val="none" w:sz="0" w:space="0" w:color="auto"/>
        <w:left w:val="none" w:sz="0" w:space="0" w:color="auto"/>
        <w:bottom w:val="none" w:sz="0" w:space="0" w:color="auto"/>
        <w:right w:val="none" w:sz="0" w:space="0" w:color="auto"/>
      </w:divBdr>
      <w:divsChild>
        <w:div w:id="1697080878">
          <w:marLeft w:val="0"/>
          <w:marRight w:val="0"/>
          <w:marTop w:val="0"/>
          <w:marBottom w:val="0"/>
          <w:divBdr>
            <w:top w:val="none" w:sz="0" w:space="0" w:color="auto"/>
            <w:left w:val="none" w:sz="0" w:space="0" w:color="auto"/>
            <w:bottom w:val="none" w:sz="0" w:space="0" w:color="auto"/>
            <w:right w:val="none" w:sz="0" w:space="0" w:color="auto"/>
          </w:divBdr>
          <w:divsChild>
            <w:div w:id="15768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6884">
      <w:bodyDiv w:val="1"/>
      <w:marLeft w:val="0"/>
      <w:marRight w:val="0"/>
      <w:marTop w:val="0"/>
      <w:marBottom w:val="0"/>
      <w:divBdr>
        <w:top w:val="none" w:sz="0" w:space="0" w:color="auto"/>
        <w:left w:val="none" w:sz="0" w:space="0" w:color="auto"/>
        <w:bottom w:val="none" w:sz="0" w:space="0" w:color="auto"/>
        <w:right w:val="none" w:sz="0" w:space="0" w:color="auto"/>
      </w:divBdr>
      <w:divsChild>
        <w:div w:id="327683138">
          <w:marLeft w:val="0"/>
          <w:marRight w:val="0"/>
          <w:marTop w:val="0"/>
          <w:marBottom w:val="0"/>
          <w:divBdr>
            <w:top w:val="none" w:sz="0" w:space="0" w:color="auto"/>
            <w:left w:val="none" w:sz="0" w:space="0" w:color="auto"/>
            <w:bottom w:val="none" w:sz="0" w:space="0" w:color="auto"/>
            <w:right w:val="none" w:sz="0" w:space="0" w:color="auto"/>
          </w:divBdr>
        </w:div>
        <w:div w:id="1221752385">
          <w:marLeft w:val="0"/>
          <w:marRight w:val="0"/>
          <w:marTop w:val="0"/>
          <w:marBottom w:val="0"/>
          <w:divBdr>
            <w:top w:val="none" w:sz="0" w:space="0" w:color="auto"/>
            <w:left w:val="none" w:sz="0" w:space="0" w:color="auto"/>
            <w:bottom w:val="none" w:sz="0" w:space="0" w:color="auto"/>
            <w:right w:val="none" w:sz="0" w:space="0" w:color="auto"/>
          </w:divBdr>
        </w:div>
        <w:div w:id="966277527">
          <w:marLeft w:val="0"/>
          <w:marRight w:val="0"/>
          <w:marTop w:val="0"/>
          <w:marBottom w:val="0"/>
          <w:divBdr>
            <w:top w:val="none" w:sz="0" w:space="0" w:color="auto"/>
            <w:left w:val="none" w:sz="0" w:space="0" w:color="auto"/>
            <w:bottom w:val="none" w:sz="0" w:space="0" w:color="auto"/>
            <w:right w:val="none" w:sz="0" w:space="0" w:color="auto"/>
          </w:divBdr>
        </w:div>
        <w:div w:id="1619142258">
          <w:marLeft w:val="0"/>
          <w:marRight w:val="0"/>
          <w:marTop w:val="0"/>
          <w:marBottom w:val="0"/>
          <w:divBdr>
            <w:top w:val="none" w:sz="0" w:space="0" w:color="auto"/>
            <w:left w:val="none" w:sz="0" w:space="0" w:color="auto"/>
            <w:bottom w:val="none" w:sz="0" w:space="0" w:color="auto"/>
            <w:right w:val="none" w:sz="0" w:space="0" w:color="auto"/>
          </w:divBdr>
        </w:div>
      </w:divsChild>
    </w:div>
    <w:div w:id="208956029">
      <w:bodyDiv w:val="1"/>
      <w:marLeft w:val="0"/>
      <w:marRight w:val="0"/>
      <w:marTop w:val="0"/>
      <w:marBottom w:val="0"/>
      <w:divBdr>
        <w:top w:val="none" w:sz="0" w:space="0" w:color="auto"/>
        <w:left w:val="none" w:sz="0" w:space="0" w:color="auto"/>
        <w:bottom w:val="none" w:sz="0" w:space="0" w:color="auto"/>
        <w:right w:val="none" w:sz="0" w:space="0" w:color="auto"/>
      </w:divBdr>
      <w:divsChild>
        <w:div w:id="465857974">
          <w:marLeft w:val="0"/>
          <w:marRight w:val="0"/>
          <w:marTop w:val="0"/>
          <w:marBottom w:val="0"/>
          <w:divBdr>
            <w:top w:val="none" w:sz="0" w:space="0" w:color="auto"/>
            <w:left w:val="none" w:sz="0" w:space="0" w:color="auto"/>
            <w:bottom w:val="none" w:sz="0" w:space="0" w:color="auto"/>
            <w:right w:val="none" w:sz="0" w:space="0" w:color="auto"/>
          </w:divBdr>
          <w:divsChild>
            <w:div w:id="399131626">
              <w:marLeft w:val="0"/>
              <w:marRight w:val="0"/>
              <w:marTop w:val="0"/>
              <w:marBottom w:val="0"/>
              <w:divBdr>
                <w:top w:val="none" w:sz="0" w:space="0" w:color="auto"/>
                <w:left w:val="none" w:sz="0" w:space="0" w:color="auto"/>
                <w:bottom w:val="none" w:sz="0" w:space="0" w:color="auto"/>
                <w:right w:val="none" w:sz="0" w:space="0" w:color="auto"/>
              </w:divBdr>
            </w:div>
            <w:div w:id="1962374909">
              <w:marLeft w:val="0"/>
              <w:marRight w:val="0"/>
              <w:marTop w:val="0"/>
              <w:marBottom w:val="0"/>
              <w:divBdr>
                <w:top w:val="none" w:sz="0" w:space="0" w:color="auto"/>
                <w:left w:val="none" w:sz="0" w:space="0" w:color="auto"/>
                <w:bottom w:val="none" w:sz="0" w:space="0" w:color="auto"/>
                <w:right w:val="none" w:sz="0" w:space="0" w:color="auto"/>
              </w:divBdr>
            </w:div>
            <w:div w:id="2001350879">
              <w:marLeft w:val="0"/>
              <w:marRight w:val="0"/>
              <w:marTop w:val="0"/>
              <w:marBottom w:val="0"/>
              <w:divBdr>
                <w:top w:val="none" w:sz="0" w:space="0" w:color="auto"/>
                <w:left w:val="none" w:sz="0" w:space="0" w:color="auto"/>
                <w:bottom w:val="none" w:sz="0" w:space="0" w:color="auto"/>
                <w:right w:val="none" w:sz="0" w:space="0" w:color="auto"/>
              </w:divBdr>
            </w:div>
            <w:div w:id="1965884985">
              <w:marLeft w:val="0"/>
              <w:marRight w:val="0"/>
              <w:marTop w:val="0"/>
              <w:marBottom w:val="0"/>
              <w:divBdr>
                <w:top w:val="none" w:sz="0" w:space="0" w:color="auto"/>
                <w:left w:val="none" w:sz="0" w:space="0" w:color="auto"/>
                <w:bottom w:val="none" w:sz="0" w:space="0" w:color="auto"/>
                <w:right w:val="none" w:sz="0" w:space="0" w:color="auto"/>
              </w:divBdr>
            </w:div>
            <w:div w:id="1367945786">
              <w:marLeft w:val="0"/>
              <w:marRight w:val="0"/>
              <w:marTop w:val="0"/>
              <w:marBottom w:val="0"/>
              <w:divBdr>
                <w:top w:val="none" w:sz="0" w:space="0" w:color="auto"/>
                <w:left w:val="none" w:sz="0" w:space="0" w:color="auto"/>
                <w:bottom w:val="none" w:sz="0" w:space="0" w:color="auto"/>
                <w:right w:val="none" w:sz="0" w:space="0" w:color="auto"/>
              </w:divBdr>
            </w:div>
            <w:div w:id="2082213629">
              <w:marLeft w:val="0"/>
              <w:marRight w:val="0"/>
              <w:marTop w:val="0"/>
              <w:marBottom w:val="0"/>
              <w:divBdr>
                <w:top w:val="none" w:sz="0" w:space="0" w:color="auto"/>
                <w:left w:val="none" w:sz="0" w:space="0" w:color="auto"/>
                <w:bottom w:val="none" w:sz="0" w:space="0" w:color="auto"/>
                <w:right w:val="none" w:sz="0" w:space="0" w:color="auto"/>
              </w:divBdr>
            </w:div>
            <w:div w:id="447891730">
              <w:marLeft w:val="0"/>
              <w:marRight w:val="0"/>
              <w:marTop w:val="0"/>
              <w:marBottom w:val="0"/>
              <w:divBdr>
                <w:top w:val="none" w:sz="0" w:space="0" w:color="auto"/>
                <w:left w:val="none" w:sz="0" w:space="0" w:color="auto"/>
                <w:bottom w:val="none" w:sz="0" w:space="0" w:color="auto"/>
                <w:right w:val="none" w:sz="0" w:space="0" w:color="auto"/>
              </w:divBdr>
            </w:div>
            <w:div w:id="1250236905">
              <w:marLeft w:val="0"/>
              <w:marRight w:val="0"/>
              <w:marTop w:val="0"/>
              <w:marBottom w:val="0"/>
              <w:divBdr>
                <w:top w:val="none" w:sz="0" w:space="0" w:color="auto"/>
                <w:left w:val="none" w:sz="0" w:space="0" w:color="auto"/>
                <w:bottom w:val="none" w:sz="0" w:space="0" w:color="auto"/>
                <w:right w:val="none" w:sz="0" w:space="0" w:color="auto"/>
              </w:divBdr>
            </w:div>
            <w:div w:id="238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0324">
      <w:bodyDiv w:val="1"/>
      <w:marLeft w:val="0"/>
      <w:marRight w:val="0"/>
      <w:marTop w:val="0"/>
      <w:marBottom w:val="0"/>
      <w:divBdr>
        <w:top w:val="none" w:sz="0" w:space="0" w:color="auto"/>
        <w:left w:val="none" w:sz="0" w:space="0" w:color="auto"/>
        <w:bottom w:val="none" w:sz="0" w:space="0" w:color="auto"/>
        <w:right w:val="none" w:sz="0" w:space="0" w:color="auto"/>
      </w:divBdr>
      <w:divsChild>
        <w:div w:id="894698868">
          <w:marLeft w:val="0"/>
          <w:marRight w:val="0"/>
          <w:marTop w:val="0"/>
          <w:marBottom w:val="0"/>
          <w:divBdr>
            <w:top w:val="none" w:sz="0" w:space="0" w:color="auto"/>
            <w:left w:val="none" w:sz="0" w:space="0" w:color="auto"/>
            <w:bottom w:val="none" w:sz="0" w:space="0" w:color="auto"/>
            <w:right w:val="none" w:sz="0" w:space="0" w:color="auto"/>
          </w:divBdr>
        </w:div>
        <w:div w:id="1204244209">
          <w:marLeft w:val="0"/>
          <w:marRight w:val="0"/>
          <w:marTop w:val="0"/>
          <w:marBottom w:val="0"/>
          <w:divBdr>
            <w:top w:val="none" w:sz="0" w:space="0" w:color="auto"/>
            <w:left w:val="none" w:sz="0" w:space="0" w:color="auto"/>
            <w:bottom w:val="none" w:sz="0" w:space="0" w:color="auto"/>
            <w:right w:val="none" w:sz="0" w:space="0" w:color="auto"/>
          </w:divBdr>
        </w:div>
        <w:div w:id="39331786">
          <w:marLeft w:val="0"/>
          <w:marRight w:val="0"/>
          <w:marTop w:val="0"/>
          <w:marBottom w:val="0"/>
          <w:divBdr>
            <w:top w:val="none" w:sz="0" w:space="0" w:color="auto"/>
            <w:left w:val="none" w:sz="0" w:space="0" w:color="auto"/>
            <w:bottom w:val="none" w:sz="0" w:space="0" w:color="auto"/>
            <w:right w:val="none" w:sz="0" w:space="0" w:color="auto"/>
          </w:divBdr>
        </w:div>
        <w:div w:id="173694533">
          <w:marLeft w:val="0"/>
          <w:marRight w:val="0"/>
          <w:marTop w:val="0"/>
          <w:marBottom w:val="0"/>
          <w:divBdr>
            <w:top w:val="none" w:sz="0" w:space="0" w:color="auto"/>
            <w:left w:val="none" w:sz="0" w:space="0" w:color="auto"/>
            <w:bottom w:val="none" w:sz="0" w:space="0" w:color="auto"/>
            <w:right w:val="none" w:sz="0" w:space="0" w:color="auto"/>
          </w:divBdr>
        </w:div>
        <w:div w:id="829447557">
          <w:marLeft w:val="0"/>
          <w:marRight w:val="0"/>
          <w:marTop w:val="0"/>
          <w:marBottom w:val="0"/>
          <w:divBdr>
            <w:top w:val="none" w:sz="0" w:space="0" w:color="auto"/>
            <w:left w:val="none" w:sz="0" w:space="0" w:color="auto"/>
            <w:bottom w:val="none" w:sz="0" w:space="0" w:color="auto"/>
            <w:right w:val="none" w:sz="0" w:space="0" w:color="auto"/>
          </w:divBdr>
        </w:div>
        <w:div w:id="1427846425">
          <w:marLeft w:val="0"/>
          <w:marRight w:val="0"/>
          <w:marTop w:val="0"/>
          <w:marBottom w:val="0"/>
          <w:divBdr>
            <w:top w:val="none" w:sz="0" w:space="0" w:color="auto"/>
            <w:left w:val="none" w:sz="0" w:space="0" w:color="auto"/>
            <w:bottom w:val="none" w:sz="0" w:space="0" w:color="auto"/>
            <w:right w:val="none" w:sz="0" w:space="0" w:color="auto"/>
          </w:divBdr>
        </w:div>
      </w:divsChild>
    </w:div>
    <w:div w:id="326134748">
      <w:bodyDiv w:val="1"/>
      <w:marLeft w:val="0"/>
      <w:marRight w:val="0"/>
      <w:marTop w:val="0"/>
      <w:marBottom w:val="0"/>
      <w:divBdr>
        <w:top w:val="none" w:sz="0" w:space="0" w:color="auto"/>
        <w:left w:val="none" w:sz="0" w:space="0" w:color="auto"/>
        <w:bottom w:val="none" w:sz="0" w:space="0" w:color="auto"/>
        <w:right w:val="none" w:sz="0" w:space="0" w:color="auto"/>
      </w:divBdr>
      <w:divsChild>
        <w:div w:id="143742916">
          <w:marLeft w:val="0"/>
          <w:marRight w:val="0"/>
          <w:marTop w:val="0"/>
          <w:marBottom w:val="0"/>
          <w:divBdr>
            <w:top w:val="none" w:sz="0" w:space="0" w:color="auto"/>
            <w:left w:val="none" w:sz="0" w:space="0" w:color="auto"/>
            <w:bottom w:val="none" w:sz="0" w:space="0" w:color="auto"/>
            <w:right w:val="none" w:sz="0" w:space="0" w:color="auto"/>
          </w:divBdr>
        </w:div>
        <w:div w:id="690911036">
          <w:marLeft w:val="0"/>
          <w:marRight w:val="0"/>
          <w:marTop w:val="0"/>
          <w:marBottom w:val="0"/>
          <w:divBdr>
            <w:top w:val="none" w:sz="0" w:space="0" w:color="auto"/>
            <w:left w:val="none" w:sz="0" w:space="0" w:color="auto"/>
            <w:bottom w:val="none" w:sz="0" w:space="0" w:color="auto"/>
            <w:right w:val="none" w:sz="0" w:space="0" w:color="auto"/>
          </w:divBdr>
        </w:div>
        <w:div w:id="1634939220">
          <w:marLeft w:val="0"/>
          <w:marRight w:val="0"/>
          <w:marTop w:val="0"/>
          <w:marBottom w:val="0"/>
          <w:divBdr>
            <w:top w:val="none" w:sz="0" w:space="0" w:color="auto"/>
            <w:left w:val="none" w:sz="0" w:space="0" w:color="auto"/>
            <w:bottom w:val="none" w:sz="0" w:space="0" w:color="auto"/>
            <w:right w:val="none" w:sz="0" w:space="0" w:color="auto"/>
          </w:divBdr>
        </w:div>
        <w:div w:id="2120487741">
          <w:marLeft w:val="0"/>
          <w:marRight w:val="0"/>
          <w:marTop w:val="0"/>
          <w:marBottom w:val="0"/>
          <w:divBdr>
            <w:top w:val="none" w:sz="0" w:space="0" w:color="auto"/>
            <w:left w:val="none" w:sz="0" w:space="0" w:color="auto"/>
            <w:bottom w:val="none" w:sz="0" w:space="0" w:color="auto"/>
            <w:right w:val="none" w:sz="0" w:space="0" w:color="auto"/>
          </w:divBdr>
        </w:div>
        <w:div w:id="631059540">
          <w:marLeft w:val="0"/>
          <w:marRight w:val="0"/>
          <w:marTop w:val="0"/>
          <w:marBottom w:val="0"/>
          <w:divBdr>
            <w:top w:val="none" w:sz="0" w:space="0" w:color="auto"/>
            <w:left w:val="none" w:sz="0" w:space="0" w:color="auto"/>
            <w:bottom w:val="none" w:sz="0" w:space="0" w:color="auto"/>
            <w:right w:val="none" w:sz="0" w:space="0" w:color="auto"/>
          </w:divBdr>
        </w:div>
      </w:divsChild>
    </w:div>
    <w:div w:id="359211559">
      <w:bodyDiv w:val="1"/>
      <w:marLeft w:val="0"/>
      <w:marRight w:val="0"/>
      <w:marTop w:val="0"/>
      <w:marBottom w:val="0"/>
      <w:divBdr>
        <w:top w:val="none" w:sz="0" w:space="0" w:color="auto"/>
        <w:left w:val="none" w:sz="0" w:space="0" w:color="auto"/>
        <w:bottom w:val="none" w:sz="0" w:space="0" w:color="auto"/>
        <w:right w:val="none" w:sz="0" w:space="0" w:color="auto"/>
      </w:divBdr>
      <w:divsChild>
        <w:div w:id="2101834330">
          <w:marLeft w:val="0"/>
          <w:marRight w:val="0"/>
          <w:marTop w:val="0"/>
          <w:marBottom w:val="0"/>
          <w:divBdr>
            <w:top w:val="none" w:sz="0" w:space="0" w:color="auto"/>
            <w:left w:val="none" w:sz="0" w:space="0" w:color="auto"/>
            <w:bottom w:val="none" w:sz="0" w:space="0" w:color="auto"/>
            <w:right w:val="none" w:sz="0" w:space="0" w:color="auto"/>
          </w:divBdr>
          <w:divsChild>
            <w:div w:id="654996555">
              <w:marLeft w:val="0"/>
              <w:marRight w:val="0"/>
              <w:marTop w:val="0"/>
              <w:marBottom w:val="0"/>
              <w:divBdr>
                <w:top w:val="none" w:sz="0" w:space="0" w:color="auto"/>
                <w:left w:val="none" w:sz="0" w:space="0" w:color="auto"/>
                <w:bottom w:val="none" w:sz="0" w:space="0" w:color="auto"/>
                <w:right w:val="none" w:sz="0" w:space="0" w:color="auto"/>
              </w:divBdr>
            </w:div>
            <w:div w:id="328794719">
              <w:marLeft w:val="0"/>
              <w:marRight w:val="0"/>
              <w:marTop w:val="0"/>
              <w:marBottom w:val="0"/>
              <w:divBdr>
                <w:top w:val="none" w:sz="0" w:space="0" w:color="auto"/>
                <w:left w:val="none" w:sz="0" w:space="0" w:color="auto"/>
                <w:bottom w:val="none" w:sz="0" w:space="0" w:color="auto"/>
                <w:right w:val="none" w:sz="0" w:space="0" w:color="auto"/>
              </w:divBdr>
            </w:div>
            <w:div w:id="2013097115">
              <w:marLeft w:val="0"/>
              <w:marRight w:val="0"/>
              <w:marTop w:val="0"/>
              <w:marBottom w:val="0"/>
              <w:divBdr>
                <w:top w:val="none" w:sz="0" w:space="0" w:color="auto"/>
                <w:left w:val="none" w:sz="0" w:space="0" w:color="auto"/>
                <w:bottom w:val="none" w:sz="0" w:space="0" w:color="auto"/>
                <w:right w:val="none" w:sz="0" w:space="0" w:color="auto"/>
              </w:divBdr>
            </w:div>
            <w:div w:id="497574969">
              <w:marLeft w:val="0"/>
              <w:marRight w:val="0"/>
              <w:marTop w:val="0"/>
              <w:marBottom w:val="0"/>
              <w:divBdr>
                <w:top w:val="none" w:sz="0" w:space="0" w:color="auto"/>
                <w:left w:val="none" w:sz="0" w:space="0" w:color="auto"/>
                <w:bottom w:val="none" w:sz="0" w:space="0" w:color="auto"/>
                <w:right w:val="none" w:sz="0" w:space="0" w:color="auto"/>
              </w:divBdr>
            </w:div>
            <w:div w:id="100415161">
              <w:marLeft w:val="0"/>
              <w:marRight w:val="0"/>
              <w:marTop w:val="0"/>
              <w:marBottom w:val="0"/>
              <w:divBdr>
                <w:top w:val="none" w:sz="0" w:space="0" w:color="auto"/>
                <w:left w:val="none" w:sz="0" w:space="0" w:color="auto"/>
                <w:bottom w:val="none" w:sz="0" w:space="0" w:color="auto"/>
                <w:right w:val="none" w:sz="0" w:space="0" w:color="auto"/>
              </w:divBdr>
            </w:div>
            <w:div w:id="1950313394">
              <w:marLeft w:val="0"/>
              <w:marRight w:val="0"/>
              <w:marTop w:val="0"/>
              <w:marBottom w:val="0"/>
              <w:divBdr>
                <w:top w:val="none" w:sz="0" w:space="0" w:color="auto"/>
                <w:left w:val="none" w:sz="0" w:space="0" w:color="auto"/>
                <w:bottom w:val="none" w:sz="0" w:space="0" w:color="auto"/>
                <w:right w:val="none" w:sz="0" w:space="0" w:color="auto"/>
              </w:divBdr>
            </w:div>
            <w:div w:id="821774796">
              <w:marLeft w:val="0"/>
              <w:marRight w:val="0"/>
              <w:marTop w:val="0"/>
              <w:marBottom w:val="0"/>
              <w:divBdr>
                <w:top w:val="none" w:sz="0" w:space="0" w:color="auto"/>
                <w:left w:val="none" w:sz="0" w:space="0" w:color="auto"/>
                <w:bottom w:val="none" w:sz="0" w:space="0" w:color="auto"/>
                <w:right w:val="none" w:sz="0" w:space="0" w:color="auto"/>
              </w:divBdr>
            </w:div>
            <w:div w:id="640421990">
              <w:marLeft w:val="0"/>
              <w:marRight w:val="0"/>
              <w:marTop w:val="0"/>
              <w:marBottom w:val="0"/>
              <w:divBdr>
                <w:top w:val="none" w:sz="0" w:space="0" w:color="auto"/>
                <w:left w:val="none" w:sz="0" w:space="0" w:color="auto"/>
                <w:bottom w:val="none" w:sz="0" w:space="0" w:color="auto"/>
                <w:right w:val="none" w:sz="0" w:space="0" w:color="auto"/>
              </w:divBdr>
            </w:div>
            <w:div w:id="633678656">
              <w:marLeft w:val="0"/>
              <w:marRight w:val="0"/>
              <w:marTop w:val="0"/>
              <w:marBottom w:val="0"/>
              <w:divBdr>
                <w:top w:val="none" w:sz="0" w:space="0" w:color="auto"/>
                <w:left w:val="none" w:sz="0" w:space="0" w:color="auto"/>
                <w:bottom w:val="none" w:sz="0" w:space="0" w:color="auto"/>
                <w:right w:val="none" w:sz="0" w:space="0" w:color="auto"/>
              </w:divBdr>
            </w:div>
            <w:div w:id="15167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235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28">
          <w:marLeft w:val="0"/>
          <w:marRight w:val="0"/>
          <w:marTop w:val="0"/>
          <w:marBottom w:val="0"/>
          <w:divBdr>
            <w:top w:val="none" w:sz="0" w:space="0" w:color="auto"/>
            <w:left w:val="none" w:sz="0" w:space="0" w:color="auto"/>
            <w:bottom w:val="none" w:sz="0" w:space="0" w:color="auto"/>
            <w:right w:val="none" w:sz="0" w:space="0" w:color="auto"/>
          </w:divBdr>
        </w:div>
        <w:div w:id="2145729094">
          <w:marLeft w:val="0"/>
          <w:marRight w:val="0"/>
          <w:marTop w:val="0"/>
          <w:marBottom w:val="0"/>
          <w:divBdr>
            <w:top w:val="none" w:sz="0" w:space="0" w:color="auto"/>
            <w:left w:val="none" w:sz="0" w:space="0" w:color="auto"/>
            <w:bottom w:val="none" w:sz="0" w:space="0" w:color="auto"/>
            <w:right w:val="none" w:sz="0" w:space="0" w:color="auto"/>
          </w:divBdr>
        </w:div>
        <w:div w:id="906185231">
          <w:marLeft w:val="0"/>
          <w:marRight w:val="0"/>
          <w:marTop w:val="0"/>
          <w:marBottom w:val="0"/>
          <w:divBdr>
            <w:top w:val="none" w:sz="0" w:space="0" w:color="auto"/>
            <w:left w:val="none" w:sz="0" w:space="0" w:color="auto"/>
            <w:bottom w:val="none" w:sz="0" w:space="0" w:color="auto"/>
            <w:right w:val="none" w:sz="0" w:space="0" w:color="auto"/>
          </w:divBdr>
        </w:div>
        <w:div w:id="936907565">
          <w:marLeft w:val="0"/>
          <w:marRight w:val="0"/>
          <w:marTop w:val="0"/>
          <w:marBottom w:val="0"/>
          <w:divBdr>
            <w:top w:val="none" w:sz="0" w:space="0" w:color="auto"/>
            <w:left w:val="none" w:sz="0" w:space="0" w:color="auto"/>
            <w:bottom w:val="none" w:sz="0" w:space="0" w:color="auto"/>
            <w:right w:val="none" w:sz="0" w:space="0" w:color="auto"/>
          </w:divBdr>
        </w:div>
        <w:div w:id="1157648211">
          <w:marLeft w:val="0"/>
          <w:marRight w:val="0"/>
          <w:marTop w:val="0"/>
          <w:marBottom w:val="0"/>
          <w:divBdr>
            <w:top w:val="none" w:sz="0" w:space="0" w:color="auto"/>
            <w:left w:val="none" w:sz="0" w:space="0" w:color="auto"/>
            <w:bottom w:val="none" w:sz="0" w:space="0" w:color="auto"/>
            <w:right w:val="none" w:sz="0" w:space="0" w:color="auto"/>
          </w:divBdr>
        </w:div>
        <w:div w:id="1077939083">
          <w:marLeft w:val="0"/>
          <w:marRight w:val="0"/>
          <w:marTop w:val="0"/>
          <w:marBottom w:val="0"/>
          <w:divBdr>
            <w:top w:val="none" w:sz="0" w:space="0" w:color="auto"/>
            <w:left w:val="none" w:sz="0" w:space="0" w:color="auto"/>
            <w:bottom w:val="none" w:sz="0" w:space="0" w:color="auto"/>
            <w:right w:val="none" w:sz="0" w:space="0" w:color="auto"/>
          </w:divBdr>
        </w:div>
        <w:div w:id="1890417515">
          <w:marLeft w:val="0"/>
          <w:marRight w:val="0"/>
          <w:marTop w:val="0"/>
          <w:marBottom w:val="0"/>
          <w:divBdr>
            <w:top w:val="none" w:sz="0" w:space="0" w:color="auto"/>
            <w:left w:val="none" w:sz="0" w:space="0" w:color="auto"/>
            <w:bottom w:val="none" w:sz="0" w:space="0" w:color="auto"/>
            <w:right w:val="none" w:sz="0" w:space="0" w:color="auto"/>
          </w:divBdr>
        </w:div>
        <w:div w:id="1814366662">
          <w:marLeft w:val="0"/>
          <w:marRight w:val="0"/>
          <w:marTop w:val="0"/>
          <w:marBottom w:val="0"/>
          <w:divBdr>
            <w:top w:val="none" w:sz="0" w:space="0" w:color="auto"/>
            <w:left w:val="none" w:sz="0" w:space="0" w:color="auto"/>
            <w:bottom w:val="none" w:sz="0" w:space="0" w:color="auto"/>
            <w:right w:val="none" w:sz="0" w:space="0" w:color="auto"/>
          </w:divBdr>
        </w:div>
        <w:div w:id="2087222842">
          <w:marLeft w:val="0"/>
          <w:marRight w:val="0"/>
          <w:marTop w:val="0"/>
          <w:marBottom w:val="0"/>
          <w:divBdr>
            <w:top w:val="none" w:sz="0" w:space="0" w:color="auto"/>
            <w:left w:val="none" w:sz="0" w:space="0" w:color="auto"/>
            <w:bottom w:val="none" w:sz="0" w:space="0" w:color="auto"/>
            <w:right w:val="none" w:sz="0" w:space="0" w:color="auto"/>
          </w:divBdr>
        </w:div>
        <w:div w:id="763496195">
          <w:marLeft w:val="0"/>
          <w:marRight w:val="0"/>
          <w:marTop w:val="0"/>
          <w:marBottom w:val="0"/>
          <w:divBdr>
            <w:top w:val="none" w:sz="0" w:space="0" w:color="auto"/>
            <w:left w:val="none" w:sz="0" w:space="0" w:color="auto"/>
            <w:bottom w:val="none" w:sz="0" w:space="0" w:color="auto"/>
            <w:right w:val="none" w:sz="0" w:space="0" w:color="auto"/>
          </w:divBdr>
        </w:div>
        <w:div w:id="159318492">
          <w:marLeft w:val="0"/>
          <w:marRight w:val="0"/>
          <w:marTop w:val="0"/>
          <w:marBottom w:val="0"/>
          <w:divBdr>
            <w:top w:val="none" w:sz="0" w:space="0" w:color="auto"/>
            <w:left w:val="none" w:sz="0" w:space="0" w:color="auto"/>
            <w:bottom w:val="none" w:sz="0" w:space="0" w:color="auto"/>
            <w:right w:val="none" w:sz="0" w:space="0" w:color="auto"/>
          </w:divBdr>
        </w:div>
        <w:div w:id="1359965782">
          <w:marLeft w:val="0"/>
          <w:marRight w:val="0"/>
          <w:marTop w:val="0"/>
          <w:marBottom w:val="0"/>
          <w:divBdr>
            <w:top w:val="none" w:sz="0" w:space="0" w:color="auto"/>
            <w:left w:val="none" w:sz="0" w:space="0" w:color="auto"/>
            <w:bottom w:val="none" w:sz="0" w:space="0" w:color="auto"/>
            <w:right w:val="none" w:sz="0" w:space="0" w:color="auto"/>
          </w:divBdr>
        </w:div>
        <w:div w:id="2123184080">
          <w:marLeft w:val="0"/>
          <w:marRight w:val="0"/>
          <w:marTop w:val="0"/>
          <w:marBottom w:val="0"/>
          <w:divBdr>
            <w:top w:val="none" w:sz="0" w:space="0" w:color="auto"/>
            <w:left w:val="none" w:sz="0" w:space="0" w:color="auto"/>
            <w:bottom w:val="none" w:sz="0" w:space="0" w:color="auto"/>
            <w:right w:val="none" w:sz="0" w:space="0" w:color="auto"/>
          </w:divBdr>
        </w:div>
        <w:div w:id="1094784949">
          <w:marLeft w:val="0"/>
          <w:marRight w:val="0"/>
          <w:marTop w:val="0"/>
          <w:marBottom w:val="0"/>
          <w:divBdr>
            <w:top w:val="none" w:sz="0" w:space="0" w:color="auto"/>
            <w:left w:val="none" w:sz="0" w:space="0" w:color="auto"/>
            <w:bottom w:val="none" w:sz="0" w:space="0" w:color="auto"/>
            <w:right w:val="none" w:sz="0" w:space="0" w:color="auto"/>
          </w:divBdr>
        </w:div>
      </w:divsChild>
    </w:div>
    <w:div w:id="556092148">
      <w:bodyDiv w:val="1"/>
      <w:marLeft w:val="0"/>
      <w:marRight w:val="0"/>
      <w:marTop w:val="0"/>
      <w:marBottom w:val="0"/>
      <w:divBdr>
        <w:top w:val="none" w:sz="0" w:space="0" w:color="auto"/>
        <w:left w:val="none" w:sz="0" w:space="0" w:color="auto"/>
        <w:bottom w:val="none" w:sz="0" w:space="0" w:color="auto"/>
        <w:right w:val="none" w:sz="0" w:space="0" w:color="auto"/>
      </w:divBdr>
      <w:divsChild>
        <w:div w:id="2008557224">
          <w:marLeft w:val="0"/>
          <w:marRight w:val="0"/>
          <w:marTop w:val="0"/>
          <w:marBottom w:val="0"/>
          <w:divBdr>
            <w:top w:val="none" w:sz="0" w:space="0" w:color="auto"/>
            <w:left w:val="none" w:sz="0" w:space="0" w:color="auto"/>
            <w:bottom w:val="none" w:sz="0" w:space="0" w:color="auto"/>
            <w:right w:val="none" w:sz="0" w:space="0" w:color="auto"/>
          </w:divBdr>
        </w:div>
      </w:divsChild>
    </w:div>
    <w:div w:id="681053339">
      <w:bodyDiv w:val="1"/>
      <w:marLeft w:val="0"/>
      <w:marRight w:val="0"/>
      <w:marTop w:val="0"/>
      <w:marBottom w:val="0"/>
      <w:divBdr>
        <w:top w:val="none" w:sz="0" w:space="0" w:color="auto"/>
        <w:left w:val="none" w:sz="0" w:space="0" w:color="auto"/>
        <w:bottom w:val="none" w:sz="0" w:space="0" w:color="auto"/>
        <w:right w:val="none" w:sz="0" w:space="0" w:color="auto"/>
      </w:divBdr>
      <w:divsChild>
        <w:div w:id="282542183">
          <w:marLeft w:val="0"/>
          <w:marRight w:val="0"/>
          <w:marTop w:val="0"/>
          <w:marBottom w:val="0"/>
          <w:divBdr>
            <w:top w:val="none" w:sz="0" w:space="0" w:color="auto"/>
            <w:left w:val="none" w:sz="0" w:space="0" w:color="auto"/>
            <w:bottom w:val="none" w:sz="0" w:space="0" w:color="auto"/>
            <w:right w:val="none" w:sz="0" w:space="0" w:color="auto"/>
          </w:divBdr>
        </w:div>
        <w:div w:id="1541473631">
          <w:marLeft w:val="0"/>
          <w:marRight w:val="0"/>
          <w:marTop w:val="0"/>
          <w:marBottom w:val="0"/>
          <w:divBdr>
            <w:top w:val="none" w:sz="0" w:space="0" w:color="auto"/>
            <w:left w:val="none" w:sz="0" w:space="0" w:color="auto"/>
            <w:bottom w:val="none" w:sz="0" w:space="0" w:color="auto"/>
            <w:right w:val="none" w:sz="0" w:space="0" w:color="auto"/>
          </w:divBdr>
        </w:div>
      </w:divsChild>
    </w:div>
    <w:div w:id="690185836">
      <w:bodyDiv w:val="1"/>
      <w:marLeft w:val="0"/>
      <w:marRight w:val="0"/>
      <w:marTop w:val="0"/>
      <w:marBottom w:val="0"/>
      <w:divBdr>
        <w:top w:val="none" w:sz="0" w:space="0" w:color="auto"/>
        <w:left w:val="none" w:sz="0" w:space="0" w:color="auto"/>
        <w:bottom w:val="none" w:sz="0" w:space="0" w:color="auto"/>
        <w:right w:val="none" w:sz="0" w:space="0" w:color="auto"/>
      </w:divBdr>
      <w:divsChild>
        <w:div w:id="2014259417">
          <w:marLeft w:val="0"/>
          <w:marRight w:val="0"/>
          <w:marTop w:val="0"/>
          <w:marBottom w:val="0"/>
          <w:divBdr>
            <w:top w:val="none" w:sz="0" w:space="0" w:color="auto"/>
            <w:left w:val="none" w:sz="0" w:space="0" w:color="auto"/>
            <w:bottom w:val="none" w:sz="0" w:space="0" w:color="auto"/>
            <w:right w:val="none" w:sz="0" w:space="0" w:color="auto"/>
          </w:divBdr>
          <w:divsChild>
            <w:div w:id="791510844">
              <w:marLeft w:val="0"/>
              <w:marRight w:val="0"/>
              <w:marTop w:val="0"/>
              <w:marBottom w:val="0"/>
              <w:divBdr>
                <w:top w:val="none" w:sz="0" w:space="0" w:color="auto"/>
                <w:left w:val="none" w:sz="0" w:space="0" w:color="auto"/>
                <w:bottom w:val="none" w:sz="0" w:space="0" w:color="auto"/>
                <w:right w:val="none" w:sz="0" w:space="0" w:color="auto"/>
              </w:divBdr>
            </w:div>
            <w:div w:id="11946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7429">
      <w:bodyDiv w:val="1"/>
      <w:marLeft w:val="0"/>
      <w:marRight w:val="0"/>
      <w:marTop w:val="0"/>
      <w:marBottom w:val="0"/>
      <w:divBdr>
        <w:top w:val="none" w:sz="0" w:space="0" w:color="auto"/>
        <w:left w:val="none" w:sz="0" w:space="0" w:color="auto"/>
        <w:bottom w:val="none" w:sz="0" w:space="0" w:color="auto"/>
        <w:right w:val="none" w:sz="0" w:space="0" w:color="auto"/>
      </w:divBdr>
      <w:divsChild>
        <w:div w:id="643891402">
          <w:marLeft w:val="0"/>
          <w:marRight w:val="0"/>
          <w:marTop w:val="0"/>
          <w:marBottom w:val="0"/>
          <w:divBdr>
            <w:top w:val="none" w:sz="0" w:space="0" w:color="auto"/>
            <w:left w:val="none" w:sz="0" w:space="0" w:color="auto"/>
            <w:bottom w:val="none" w:sz="0" w:space="0" w:color="auto"/>
            <w:right w:val="none" w:sz="0" w:space="0" w:color="auto"/>
          </w:divBdr>
        </w:div>
        <w:div w:id="1246570293">
          <w:marLeft w:val="0"/>
          <w:marRight w:val="0"/>
          <w:marTop w:val="0"/>
          <w:marBottom w:val="0"/>
          <w:divBdr>
            <w:top w:val="none" w:sz="0" w:space="0" w:color="auto"/>
            <w:left w:val="none" w:sz="0" w:space="0" w:color="auto"/>
            <w:bottom w:val="none" w:sz="0" w:space="0" w:color="auto"/>
            <w:right w:val="none" w:sz="0" w:space="0" w:color="auto"/>
          </w:divBdr>
        </w:div>
        <w:div w:id="866260939">
          <w:marLeft w:val="0"/>
          <w:marRight w:val="0"/>
          <w:marTop w:val="0"/>
          <w:marBottom w:val="0"/>
          <w:divBdr>
            <w:top w:val="none" w:sz="0" w:space="0" w:color="auto"/>
            <w:left w:val="none" w:sz="0" w:space="0" w:color="auto"/>
            <w:bottom w:val="none" w:sz="0" w:space="0" w:color="auto"/>
            <w:right w:val="none" w:sz="0" w:space="0" w:color="auto"/>
          </w:divBdr>
        </w:div>
        <w:div w:id="1520926053">
          <w:marLeft w:val="0"/>
          <w:marRight w:val="0"/>
          <w:marTop w:val="0"/>
          <w:marBottom w:val="0"/>
          <w:divBdr>
            <w:top w:val="none" w:sz="0" w:space="0" w:color="auto"/>
            <w:left w:val="none" w:sz="0" w:space="0" w:color="auto"/>
            <w:bottom w:val="none" w:sz="0" w:space="0" w:color="auto"/>
            <w:right w:val="none" w:sz="0" w:space="0" w:color="auto"/>
          </w:divBdr>
        </w:div>
      </w:divsChild>
    </w:div>
    <w:div w:id="816534066">
      <w:bodyDiv w:val="1"/>
      <w:marLeft w:val="0"/>
      <w:marRight w:val="0"/>
      <w:marTop w:val="0"/>
      <w:marBottom w:val="0"/>
      <w:divBdr>
        <w:top w:val="none" w:sz="0" w:space="0" w:color="auto"/>
        <w:left w:val="none" w:sz="0" w:space="0" w:color="auto"/>
        <w:bottom w:val="none" w:sz="0" w:space="0" w:color="auto"/>
        <w:right w:val="none" w:sz="0" w:space="0" w:color="auto"/>
      </w:divBdr>
    </w:div>
    <w:div w:id="833495566">
      <w:bodyDiv w:val="1"/>
      <w:marLeft w:val="0"/>
      <w:marRight w:val="0"/>
      <w:marTop w:val="0"/>
      <w:marBottom w:val="0"/>
      <w:divBdr>
        <w:top w:val="none" w:sz="0" w:space="0" w:color="auto"/>
        <w:left w:val="none" w:sz="0" w:space="0" w:color="auto"/>
        <w:bottom w:val="none" w:sz="0" w:space="0" w:color="auto"/>
        <w:right w:val="none" w:sz="0" w:space="0" w:color="auto"/>
      </w:divBdr>
      <w:divsChild>
        <w:div w:id="1842234314">
          <w:marLeft w:val="0"/>
          <w:marRight w:val="0"/>
          <w:marTop w:val="0"/>
          <w:marBottom w:val="0"/>
          <w:divBdr>
            <w:top w:val="none" w:sz="0" w:space="0" w:color="auto"/>
            <w:left w:val="none" w:sz="0" w:space="0" w:color="auto"/>
            <w:bottom w:val="none" w:sz="0" w:space="0" w:color="auto"/>
            <w:right w:val="none" w:sz="0" w:space="0" w:color="auto"/>
          </w:divBdr>
          <w:divsChild>
            <w:div w:id="2047019897">
              <w:marLeft w:val="0"/>
              <w:marRight w:val="0"/>
              <w:marTop w:val="0"/>
              <w:marBottom w:val="0"/>
              <w:divBdr>
                <w:top w:val="none" w:sz="0" w:space="0" w:color="auto"/>
                <w:left w:val="none" w:sz="0" w:space="0" w:color="auto"/>
                <w:bottom w:val="none" w:sz="0" w:space="0" w:color="auto"/>
                <w:right w:val="none" w:sz="0" w:space="0" w:color="auto"/>
              </w:divBdr>
            </w:div>
            <w:div w:id="10405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2908">
      <w:bodyDiv w:val="1"/>
      <w:marLeft w:val="0"/>
      <w:marRight w:val="0"/>
      <w:marTop w:val="0"/>
      <w:marBottom w:val="0"/>
      <w:divBdr>
        <w:top w:val="none" w:sz="0" w:space="0" w:color="auto"/>
        <w:left w:val="none" w:sz="0" w:space="0" w:color="auto"/>
        <w:bottom w:val="none" w:sz="0" w:space="0" w:color="auto"/>
        <w:right w:val="none" w:sz="0" w:space="0" w:color="auto"/>
      </w:divBdr>
      <w:divsChild>
        <w:div w:id="1443262336">
          <w:marLeft w:val="0"/>
          <w:marRight w:val="0"/>
          <w:marTop w:val="0"/>
          <w:marBottom w:val="0"/>
          <w:divBdr>
            <w:top w:val="none" w:sz="0" w:space="0" w:color="auto"/>
            <w:left w:val="none" w:sz="0" w:space="0" w:color="auto"/>
            <w:bottom w:val="none" w:sz="0" w:space="0" w:color="auto"/>
            <w:right w:val="none" w:sz="0" w:space="0" w:color="auto"/>
          </w:divBdr>
        </w:div>
        <w:div w:id="960496143">
          <w:marLeft w:val="0"/>
          <w:marRight w:val="0"/>
          <w:marTop w:val="0"/>
          <w:marBottom w:val="0"/>
          <w:divBdr>
            <w:top w:val="none" w:sz="0" w:space="0" w:color="auto"/>
            <w:left w:val="none" w:sz="0" w:space="0" w:color="auto"/>
            <w:bottom w:val="none" w:sz="0" w:space="0" w:color="auto"/>
            <w:right w:val="none" w:sz="0" w:space="0" w:color="auto"/>
          </w:divBdr>
        </w:div>
        <w:div w:id="116796500">
          <w:marLeft w:val="0"/>
          <w:marRight w:val="0"/>
          <w:marTop w:val="0"/>
          <w:marBottom w:val="0"/>
          <w:divBdr>
            <w:top w:val="none" w:sz="0" w:space="0" w:color="auto"/>
            <w:left w:val="none" w:sz="0" w:space="0" w:color="auto"/>
            <w:bottom w:val="none" w:sz="0" w:space="0" w:color="auto"/>
            <w:right w:val="none" w:sz="0" w:space="0" w:color="auto"/>
          </w:divBdr>
        </w:div>
      </w:divsChild>
    </w:div>
    <w:div w:id="983464516">
      <w:bodyDiv w:val="1"/>
      <w:marLeft w:val="0"/>
      <w:marRight w:val="0"/>
      <w:marTop w:val="0"/>
      <w:marBottom w:val="0"/>
      <w:divBdr>
        <w:top w:val="none" w:sz="0" w:space="0" w:color="auto"/>
        <w:left w:val="none" w:sz="0" w:space="0" w:color="auto"/>
        <w:bottom w:val="none" w:sz="0" w:space="0" w:color="auto"/>
        <w:right w:val="none" w:sz="0" w:space="0" w:color="auto"/>
      </w:divBdr>
      <w:divsChild>
        <w:div w:id="752825820">
          <w:marLeft w:val="0"/>
          <w:marRight w:val="0"/>
          <w:marTop w:val="0"/>
          <w:marBottom w:val="0"/>
          <w:divBdr>
            <w:top w:val="none" w:sz="0" w:space="0" w:color="auto"/>
            <w:left w:val="none" w:sz="0" w:space="0" w:color="auto"/>
            <w:bottom w:val="none" w:sz="0" w:space="0" w:color="auto"/>
            <w:right w:val="none" w:sz="0" w:space="0" w:color="auto"/>
          </w:divBdr>
        </w:div>
        <w:div w:id="1416704100">
          <w:marLeft w:val="0"/>
          <w:marRight w:val="0"/>
          <w:marTop w:val="0"/>
          <w:marBottom w:val="0"/>
          <w:divBdr>
            <w:top w:val="none" w:sz="0" w:space="0" w:color="auto"/>
            <w:left w:val="none" w:sz="0" w:space="0" w:color="auto"/>
            <w:bottom w:val="none" w:sz="0" w:space="0" w:color="auto"/>
            <w:right w:val="none" w:sz="0" w:space="0" w:color="auto"/>
          </w:divBdr>
        </w:div>
        <w:div w:id="1998220718">
          <w:marLeft w:val="0"/>
          <w:marRight w:val="0"/>
          <w:marTop w:val="0"/>
          <w:marBottom w:val="0"/>
          <w:divBdr>
            <w:top w:val="none" w:sz="0" w:space="0" w:color="auto"/>
            <w:left w:val="none" w:sz="0" w:space="0" w:color="auto"/>
            <w:bottom w:val="none" w:sz="0" w:space="0" w:color="auto"/>
            <w:right w:val="none" w:sz="0" w:space="0" w:color="auto"/>
          </w:divBdr>
        </w:div>
        <w:div w:id="1164978147">
          <w:marLeft w:val="0"/>
          <w:marRight w:val="0"/>
          <w:marTop w:val="0"/>
          <w:marBottom w:val="0"/>
          <w:divBdr>
            <w:top w:val="none" w:sz="0" w:space="0" w:color="auto"/>
            <w:left w:val="none" w:sz="0" w:space="0" w:color="auto"/>
            <w:bottom w:val="none" w:sz="0" w:space="0" w:color="auto"/>
            <w:right w:val="none" w:sz="0" w:space="0" w:color="auto"/>
          </w:divBdr>
        </w:div>
        <w:div w:id="832991383">
          <w:marLeft w:val="0"/>
          <w:marRight w:val="0"/>
          <w:marTop w:val="0"/>
          <w:marBottom w:val="0"/>
          <w:divBdr>
            <w:top w:val="none" w:sz="0" w:space="0" w:color="auto"/>
            <w:left w:val="none" w:sz="0" w:space="0" w:color="auto"/>
            <w:bottom w:val="none" w:sz="0" w:space="0" w:color="auto"/>
            <w:right w:val="none" w:sz="0" w:space="0" w:color="auto"/>
          </w:divBdr>
        </w:div>
        <w:div w:id="57939501">
          <w:marLeft w:val="0"/>
          <w:marRight w:val="0"/>
          <w:marTop w:val="0"/>
          <w:marBottom w:val="0"/>
          <w:divBdr>
            <w:top w:val="none" w:sz="0" w:space="0" w:color="auto"/>
            <w:left w:val="none" w:sz="0" w:space="0" w:color="auto"/>
            <w:bottom w:val="none" w:sz="0" w:space="0" w:color="auto"/>
            <w:right w:val="none" w:sz="0" w:space="0" w:color="auto"/>
          </w:divBdr>
        </w:div>
        <w:div w:id="1529836522">
          <w:marLeft w:val="0"/>
          <w:marRight w:val="0"/>
          <w:marTop w:val="0"/>
          <w:marBottom w:val="0"/>
          <w:divBdr>
            <w:top w:val="none" w:sz="0" w:space="0" w:color="auto"/>
            <w:left w:val="none" w:sz="0" w:space="0" w:color="auto"/>
            <w:bottom w:val="none" w:sz="0" w:space="0" w:color="auto"/>
            <w:right w:val="none" w:sz="0" w:space="0" w:color="auto"/>
          </w:divBdr>
        </w:div>
        <w:div w:id="1881018567">
          <w:marLeft w:val="0"/>
          <w:marRight w:val="0"/>
          <w:marTop w:val="0"/>
          <w:marBottom w:val="0"/>
          <w:divBdr>
            <w:top w:val="none" w:sz="0" w:space="0" w:color="auto"/>
            <w:left w:val="none" w:sz="0" w:space="0" w:color="auto"/>
            <w:bottom w:val="none" w:sz="0" w:space="0" w:color="auto"/>
            <w:right w:val="none" w:sz="0" w:space="0" w:color="auto"/>
          </w:divBdr>
        </w:div>
        <w:div w:id="691734589">
          <w:marLeft w:val="0"/>
          <w:marRight w:val="0"/>
          <w:marTop w:val="0"/>
          <w:marBottom w:val="0"/>
          <w:divBdr>
            <w:top w:val="none" w:sz="0" w:space="0" w:color="auto"/>
            <w:left w:val="none" w:sz="0" w:space="0" w:color="auto"/>
            <w:bottom w:val="none" w:sz="0" w:space="0" w:color="auto"/>
            <w:right w:val="none" w:sz="0" w:space="0" w:color="auto"/>
          </w:divBdr>
        </w:div>
        <w:div w:id="380639480">
          <w:marLeft w:val="0"/>
          <w:marRight w:val="0"/>
          <w:marTop w:val="0"/>
          <w:marBottom w:val="0"/>
          <w:divBdr>
            <w:top w:val="none" w:sz="0" w:space="0" w:color="auto"/>
            <w:left w:val="none" w:sz="0" w:space="0" w:color="auto"/>
            <w:bottom w:val="none" w:sz="0" w:space="0" w:color="auto"/>
            <w:right w:val="none" w:sz="0" w:space="0" w:color="auto"/>
          </w:divBdr>
        </w:div>
        <w:div w:id="2025012798">
          <w:marLeft w:val="0"/>
          <w:marRight w:val="0"/>
          <w:marTop w:val="0"/>
          <w:marBottom w:val="0"/>
          <w:divBdr>
            <w:top w:val="none" w:sz="0" w:space="0" w:color="auto"/>
            <w:left w:val="none" w:sz="0" w:space="0" w:color="auto"/>
            <w:bottom w:val="none" w:sz="0" w:space="0" w:color="auto"/>
            <w:right w:val="none" w:sz="0" w:space="0" w:color="auto"/>
          </w:divBdr>
        </w:div>
        <w:div w:id="1655907811">
          <w:marLeft w:val="0"/>
          <w:marRight w:val="0"/>
          <w:marTop w:val="0"/>
          <w:marBottom w:val="0"/>
          <w:divBdr>
            <w:top w:val="none" w:sz="0" w:space="0" w:color="auto"/>
            <w:left w:val="none" w:sz="0" w:space="0" w:color="auto"/>
            <w:bottom w:val="none" w:sz="0" w:space="0" w:color="auto"/>
            <w:right w:val="none" w:sz="0" w:space="0" w:color="auto"/>
          </w:divBdr>
        </w:div>
        <w:div w:id="105317618">
          <w:marLeft w:val="0"/>
          <w:marRight w:val="0"/>
          <w:marTop w:val="0"/>
          <w:marBottom w:val="0"/>
          <w:divBdr>
            <w:top w:val="none" w:sz="0" w:space="0" w:color="auto"/>
            <w:left w:val="none" w:sz="0" w:space="0" w:color="auto"/>
            <w:bottom w:val="none" w:sz="0" w:space="0" w:color="auto"/>
            <w:right w:val="none" w:sz="0" w:space="0" w:color="auto"/>
          </w:divBdr>
        </w:div>
        <w:div w:id="820584704">
          <w:marLeft w:val="0"/>
          <w:marRight w:val="0"/>
          <w:marTop w:val="0"/>
          <w:marBottom w:val="0"/>
          <w:divBdr>
            <w:top w:val="none" w:sz="0" w:space="0" w:color="auto"/>
            <w:left w:val="none" w:sz="0" w:space="0" w:color="auto"/>
            <w:bottom w:val="none" w:sz="0" w:space="0" w:color="auto"/>
            <w:right w:val="none" w:sz="0" w:space="0" w:color="auto"/>
          </w:divBdr>
        </w:div>
        <w:div w:id="12074336">
          <w:marLeft w:val="0"/>
          <w:marRight w:val="0"/>
          <w:marTop w:val="0"/>
          <w:marBottom w:val="0"/>
          <w:divBdr>
            <w:top w:val="none" w:sz="0" w:space="0" w:color="auto"/>
            <w:left w:val="none" w:sz="0" w:space="0" w:color="auto"/>
            <w:bottom w:val="none" w:sz="0" w:space="0" w:color="auto"/>
            <w:right w:val="none" w:sz="0" w:space="0" w:color="auto"/>
          </w:divBdr>
        </w:div>
        <w:div w:id="354766324">
          <w:marLeft w:val="0"/>
          <w:marRight w:val="0"/>
          <w:marTop w:val="0"/>
          <w:marBottom w:val="0"/>
          <w:divBdr>
            <w:top w:val="none" w:sz="0" w:space="0" w:color="auto"/>
            <w:left w:val="none" w:sz="0" w:space="0" w:color="auto"/>
            <w:bottom w:val="none" w:sz="0" w:space="0" w:color="auto"/>
            <w:right w:val="none" w:sz="0" w:space="0" w:color="auto"/>
          </w:divBdr>
        </w:div>
        <w:div w:id="678392171">
          <w:marLeft w:val="0"/>
          <w:marRight w:val="0"/>
          <w:marTop w:val="0"/>
          <w:marBottom w:val="0"/>
          <w:divBdr>
            <w:top w:val="none" w:sz="0" w:space="0" w:color="auto"/>
            <w:left w:val="none" w:sz="0" w:space="0" w:color="auto"/>
            <w:bottom w:val="none" w:sz="0" w:space="0" w:color="auto"/>
            <w:right w:val="none" w:sz="0" w:space="0" w:color="auto"/>
          </w:divBdr>
        </w:div>
      </w:divsChild>
    </w:div>
    <w:div w:id="1043362598">
      <w:bodyDiv w:val="1"/>
      <w:marLeft w:val="0"/>
      <w:marRight w:val="0"/>
      <w:marTop w:val="0"/>
      <w:marBottom w:val="0"/>
      <w:divBdr>
        <w:top w:val="none" w:sz="0" w:space="0" w:color="auto"/>
        <w:left w:val="none" w:sz="0" w:space="0" w:color="auto"/>
        <w:bottom w:val="none" w:sz="0" w:space="0" w:color="auto"/>
        <w:right w:val="none" w:sz="0" w:space="0" w:color="auto"/>
      </w:divBdr>
      <w:divsChild>
        <w:div w:id="1483498738">
          <w:marLeft w:val="0"/>
          <w:marRight w:val="0"/>
          <w:marTop w:val="0"/>
          <w:marBottom w:val="0"/>
          <w:divBdr>
            <w:top w:val="none" w:sz="0" w:space="0" w:color="auto"/>
            <w:left w:val="none" w:sz="0" w:space="0" w:color="auto"/>
            <w:bottom w:val="none" w:sz="0" w:space="0" w:color="auto"/>
            <w:right w:val="none" w:sz="0" w:space="0" w:color="auto"/>
          </w:divBdr>
        </w:div>
      </w:divsChild>
    </w:div>
    <w:div w:id="1065449111">
      <w:bodyDiv w:val="1"/>
      <w:marLeft w:val="0"/>
      <w:marRight w:val="0"/>
      <w:marTop w:val="0"/>
      <w:marBottom w:val="0"/>
      <w:divBdr>
        <w:top w:val="none" w:sz="0" w:space="0" w:color="auto"/>
        <w:left w:val="none" w:sz="0" w:space="0" w:color="auto"/>
        <w:bottom w:val="none" w:sz="0" w:space="0" w:color="auto"/>
        <w:right w:val="none" w:sz="0" w:space="0" w:color="auto"/>
      </w:divBdr>
      <w:divsChild>
        <w:div w:id="1336150340">
          <w:marLeft w:val="0"/>
          <w:marRight w:val="0"/>
          <w:marTop w:val="0"/>
          <w:marBottom w:val="0"/>
          <w:divBdr>
            <w:top w:val="none" w:sz="0" w:space="0" w:color="auto"/>
            <w:left w:val="none" w:sz="0" w:space="0" w:color="auto"/>
            <w:bottom w:val="none" w:sz="0" w:space="0" w:color="auto"/>
            <w:right w:val="none" w:sz="0" w:space="0" w:color="auto"/>
          </w:divBdr>
        </w:div>
        <w:div w:id="272976430">
          <w:marLeft w:val="0"/>
          <w:marRight w:val="0"/>
          <w:marTop w:val="0"/>
          <w:marBottom w:val="0"/>
          <w:divBdr>
            <w:top w:val="none" w:sz="0" w:space="0" w:color="auto"/>
            <w:left w:val="none" w:sz="0" w:space="0" w:color="auto"/>
            <w:bottom w:val="none" w:sz="0" w:space="0" w:color="auto"/>
            <w:right w:val="none" w:sz="0" w:space="0" w:color="auto"/>
          </w:divBdr>
        </w:div>
        <w:div w:id="1735733546">
          <w:marLeft w:val="0"/>
          <w:marRight w:val="0"/>
          <w:marTop w:val="0"/>
          <w:marBottom w:val="0"/>
          <w:divBdr>
            <w:top w:val="none" w:sz="0" w:space="0" w:color="auto"/>
            <w:left w:val="none" w:sz="0" w:space="0" w:color="auto"/>
            <w:bottom w:val="none" w:sz="0" w:space="0" w:color="auto"/>
            <w:right w:val="none" w:sz="0" w:space="0" w:color="auto"/>
          </w:divBdr>
        </w:div>
        <w:div w:id="976373604">
          <w:marLeft w:val="0"/>
          <w:marRight w:val="0"/>
          <w:marTop w:val="0"/>
          <w:marBottom w:val="0"/>
          <w:divBdr>
            <w:top w:val="none" w:sz="0" w:space="0" w:color="auto"/>
            <w:left w:val="none" w:sz="0" w:space="0" w:color="auto"/>
            <w:bottom w:val="none" w:sz="0" w:space="0" w:color="auto"/>
            <w:right w:val="none" w:sz="0" w:space="0" w:color="auto"/>
          </w:divBdr>
        </w:div>
        <w:div w:id="1515681802">
          <w:marLeft w:val="0"/>
          <w:marRight w:val="0"/>
          <w:marTop w:val="0"/>
          <w:marBottom w:val="0"/>
          <w:divBdr>
            <w:top w:val="none" w:sz="0" w:space="0" w:color="auto"/>
            <w:left w:val="none" w:sz="0" w:space="0" w:color="auto"/>
            <w:bottom w:val="none" w:sz="0" w:space="0" w:color="auto"/>
            <w:right w:val="none" w:sz="0" w:space="0" w:color="auto"/>
          </w:divBdr>
        </w:div>
      </w:divsChild>
    </w:div>
    <w:div w:id="1065756140">
      <w:bodyDiv w:val="1"/>
      <w:marLeft w:val="0"/>
      <w:marRight w:val="0"/>
      <w:marTop w:val="0"/>
      <w:marBottom w:val="0"/>
      <w:divBdr>
        <w:top w:val="none" w:sz="0" w:space="0" w:color="auto"/>
        <w:left w:val="none" w:sz="0" w:space="0" w:color="auto"/>
        <w:bottom w:val="none" w:sz="0" w:space="0" w:color="auto"/>
        <w:right w:val="none" w:sz="0" w:space="0" w:color="auto"/>
      </w:divBdr>
    </w:div>
    <w:div w:id="1205370028">
      <w:bodyDiv w:val="1"/>
      <w:marLeft w:val="0"/>
      <w:marRight w:val="0"/>
      <w:marTop w:val="0"/>
      <w:marBottom w:val="0"/>
      <w:divBdr>
        <w:top w:val="none" w:sz="0" w:space="0" w:color="auto"/>
        <w:left w:val="none" w:sz="0" w:space="0" w:color="auto"/>
        <w:bottom w:val="none" w:sz="0" w:space="0" w:color="auto"/>
        <w:right w:val="none" w:sz="0" w:space="0" w:color="auto"/>
      </w:divBdr>
      <w:divsChild>
        <w:div w:id="256908812">
          <w:marLeft w:val="0"/>
          <w:marRight w:val="0"/>
          <w:marTop w:val="0"/>
          <w:marBottom w:val="0"/>
          <w:divBdr>
            <w:top w:val="none" w:sz="0" w:space="0" w:color="auto"/>
            <w:left w:val="none" w:sz="0" w:space="0" w:color="auto"/>
            <w:bottom w:val="none" w:sz="0" w:space="0" w:color="auto"/>
            <w:right w:val="none" w:sz="0" w:space="0" w:color="auto"/>
          </w:divBdr>
        </w:div>
      </w:divsChild>
    </w:div>
    <w:div w:id="1305162695">
      <w:bodyDiv w:val="1"/>
      <w:marLeft w:val="0"/>
      <w:marRight w:val="0"/>
      <w:marTop w:val="0"/>
      <w:marBottom w:val="0"/>
      <w:divBdr>
        <w:top w:val="none" w:sz="0" w:space="0" w:color="auto"/>
        <w:left w:val="none" w:sz="0" w:space="0" w:color="auto"/>
        <w:bottom w:val="none" w:sz="0" w:space="0" w:color="auto"/>
        <w:right w:val="none" w:sz="0" w:space="0" w:color="auto"/>
      </w:divBdr>
      <w:divsChild>
        <w:div w:id="580220495">
          <w:marLeft w:val="0"/>
          <w:marRight w:val="0"/>
          <w:marTop w:val="0"/>
          <w:marBottom w:val="0"/>
          <w:divBdr>
            <w:top w:val="none" w:sz="0" w:space="0" w:color="auto"/>
            <w:left w:val="none" w:sz="0" w:space="0" w:color="auto"/>
            <w:bottom w:val="none" w:sz="0" w:space="0" w:color="auto"/>
            <w:right w:val="none" w:sz="0" w:space="0" w:color="auto"/>
          </w:divBdr>
        </w:div>
        <w:div w:id="1499536147">
          <w:marLeft w:val="0"/>
          <w:marRight w:val="0"/>
          <w:marTop w:val="0"/>
          <w:marBottom w:val="0"/>
          <w:divBdr>
            <w:top w:val="none" w:sz="0" w:space="0" w:color="auto"/>
            <w:left w:val="none" w:sz="0" w:space="0" w:color="auto"/>
            <w:bottom w:val="none" w:sz="0" w:space="0" w:color="auto"/>
            <w:right w:val="none" w:sz="0" w:space="0" w:color="auto"/>
          </w:divBdr>
        </w:div>
        <w:div w:id="971861126">
          <w:marLeft w:val="0"/>
          <w:marRight w:val="0"/>
          <w:marTop w:val="0"/>
          <w:marBottom w:val="0"/>
          <w:divBdr>
            <w:top w:val="none" w:sz="0" w:space="0" w:color="auto"/>
            <w:left w:val="none" w:sz="0" w:space="0" w:color="auto"/>
            <w:bottom w:val="none" w:sz="0" w:space="0" w:color="auto"/>
            <w:right w:val="none" w:sz="0" w:space="0" w:color="auto"/>
          </w:divBdr>
        </w:div>
        <w:div w:id="88743882">
          <w:marLeft w:val="0"/>
          <w:marRight w:val="0"/>
          <w:marTop w:val="0"/>
          <w:marBottom w:val="0"/>
          <w:divBdr>
            <w:top w:val="none" w:sz="0" w:space="0" w:color="auto"/>
            <w:left w:val="none" w:sz="0" w:space="0" w:color="auto"/>
            <w:bottom w:val="none" w:sz="0" w:space="0" w:color="auto"/>
            <w:right w:val="none" w:sz="0" w:space="0" w:color="auto"/>
          </w:divBdr>
        </w:div>
        <w:div w:id="113646176">
          <w:marLeft w:val="0"/>
          <w:marRight w:val="0"/>
          <w:marTop w:val="0"/>
          <w:marBottom w:val="0"/>
          <w:divBdr>
            <w:top w:val="none" w:sz="0" w:space="0" w:color="auto"/>
            <w:left w:val="none" w:sz="0" w:space="0" w:color="auto"/>
            <w:bottom w:val="none" w:sz="0" w:space="0" w:color="auto"/>
            <w:right w:val="none" w:sz="0" w:space="0" w:color="auto"/>
          </w:divBdr>
        </w:div>
        <w:div w:id="1995597548">
          <w:marLeft w:val="0"/>
          <w:marRight w:val="0"/>
          <w:marTop w:val="0"/>
          <w:marBottom w:val="0"/>
          <w:divBdr>
            <w:top w:val="none" w:sz="0" w:space="0" w:color="auto"/>
            <w:left w:val="none" w:sz="0" w:space="0" w:color="auto"/>
            <w:bottom w:val="none" w:sz="0" w:space="0" w:color="auto"/>
            <w:right w:val="none" w:sz="0" w:space="0" w:color="auto"/>
          </w:divBdr>
        </w:div>
        <w:div w:id="426998157">
          <w:marLeft w:val="0"/>
          <w:marRight w:val="0"/>
          <w:marTop w:val="0"/>
          <w:marBottom w:val="0"/>
          <w:divBdr>
            <w:top w:val="none" w:sz="0" w:space="0" w:color="auto"/>
            <w:left w:val="none" w:sz="0" w:space="0" w:color="auto"/>
            <w:bottom w:val="none" w:sz="0" w:space="0" w:color="auto"/>
            <w:right w:val="none" w:sz="0" w:space="0" w:color="auto"/>
          </w:divBdr>
        </w:div>
        <w:div w:id="948850018">
          <w:marLeft w:val="0"/>
          <w:marRight w:val="0"/>
          <w:marTop w:val="0"/>
          <w:marBottom w:val="0"/>
          <w:divBdr>
            <w:top w:val="none" w:sz="0" w:space="0" w:color="auto"/>
            <w:left w:val="none" w:sz="0" w:space="0" w:color="auto"/>
            <w:bottom w:val="none" w:sz="0" w:space="0" w:color="auto"/>
            <w:right w:val="none" w:sz="0" w:space="0" w:color="auto"/>
          </w:divBdr>
        </w:div>
      </w:divsChild>
    </w:div>
    <w:div w:id="1341079813">
      <w:bodyDiv w:val="1"/>
      <w:marLeft w:val="0"/>
      <w:marRight w:val="0"/>
      <w:marTop w:val="0"/>
      <w:marBottom w:val="0"/>
      <w:divBdr>
        <w:top w:val="none" w:sz="0" w:space="0" w:color="auto"/>
        <w:left w:val="none" w:sz="0" w:space="0" w:color="auto"/>
        <w:bottom w:val="none" w:sz="0" w:space="0" w:color="auto"/>
        <w:right w:val="none" w:sz="0" w:space="0" w:color="auto"/>
      </w:divBdr>
      <w:divsChild>
        <w:div w:id="1748307791">
          <w:marLeft w:val="0"/>
          <w:marRight w:val="0"/>
          <w:marTop w:val="0"/>
          <w:marBottom w:val="0"/>
          <w:divBdr>
            <w:top w:val="none" w:sz="0" w:space="0" w:color="auto"/>
            <w:left w:val="none" w:sz="0" w:space="0" w:color="auto"/>
            <w:bottom w:val="none" w:sz="0" w:space="0" w:color="auto"/>
            <w:right w:val="none" w:sz="0" w:space="0" w:color="auto"/>
          </w:divBdr>
          <w:divsChild>
            <w:div w:id="1772970732">
              <w:marLeft w:val="0"/>
              <w:marRight w:val="0"/>
              <w:marTop w:val="0"/>
              <w:marBottom w:val="0"/>
              <w:divBdr>
                <w:top w:val="none" w:sz="0" w:space="0" w:color="auto"/>
                <w:left w:val="none" w:sz="0" w:space="0" w:color="auto"/>
                <w:bottom w:val="none" w:sz="0" w:space="0" w:color="auto"/>
                <w:right w:val="none" w:sz="0" w:space="0" w:color="auto"/>
              </w:divBdr>
            </w:div>
            <w:div w:id="496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93057">
      <w:bodyDiv w:val="1"/>
      <w:marLeft w:val="0"/>
      <w:marRight w:val="0"/>
      <w:marTop w:val="0"/>
      <w:marBottom w:val="0"/>
      <w:divBdr>
        <w:top w:val="none" w:sz="0" w:space="0" w:color="auto"/>
        <w:left w:val="none" w:sz="0" w:space="0" w:color="auto"/>
        <w:bottom w:val="none" w:sz="0" w:space="0" w:color="auto"/>
        <w:right w:val="none" w:sz="0" w:space="0" w:color="auto"/>
      </w:divBdr>
      <w:divsChild>
        <w:div w:id="2021354324">
          <w:marLeft w:val="0"/>
          <w:marRight w:val="0"/>
          <w:marTop w:val="0"/>
          <w:marBottom w:val="0"/>
          <w:divBdr>
            <w:top w:val="none" w:sz="0" w:space="0" w:color="auto"/>
            <w:left w:val="none" w:sz="0" w:space="0" w:color="auto"/>
            <w:bottom w:val="none" w:sz="0" w:space="0" w:color="auto"/>
            <w:right w:val="none" w:sz="0" w:space="0" w:color="auto"/>
          </w:divBdr>
        </w:div>
        <w:div w:id="581253741">
          <w:marLeft w:val="0"/>
          <w:marRight w:val="0"/>
          <w:marTop w:val="0"/>
          <w:marBottom w:val="0"/>
          <w:divBdr>
            <w:top w:val="none" w:sz="0" w:space="0" w:color="auto"/>
            <w:left w:val="none" w:sz="0" w:space="0" w:color="auto"/>
            <w:bottom w:val="none" w:sz="0" w:space="0" w:color="auto"/>
            <w:right w:val="none" w:sz="0" w:space="0" w:color="auto"/>
          </w:divBdr>
        </w:div>
        <w:div w:id="7342362">
          <w:marLeft w:val="0"/>
          <w:marRight w:val="0"/>
          <w:marTop w:val="0"/>
          <w:marBottom w:val="0"/>
          <w:divBdr>
            <w:top w:val="none" w:sz="0" w:space="0" w:color="auto"/>
            <w:left w:val="none" w:sz="0" w:space="0" w:color="auto"/>
            <w:bottom w:val="none" w:sz="0" w:space="0" w:color="auto"/>
            <w:right w:val="none" w:sz="0" w:space="0" w:color="auto"/>
          </w:divBdr>
        </w:div>
        <w:div w:id="985860699">
          <w:marLeft w:val="0"/>
          <w:marRight w:val="0"/>
          <w:marTop w:val="0"/>
          <w:marBottom w:val="0"/>
          <w:divBdr>
            <w:top w:val="none" w:sz="0" w:space="0" w:color="auto"/>
            <w:left w:val="none" w:sz="0" w:space="0" w:color="auto"/>
            <w:bottom w:val="none" w:sz="0" w:space="0" w:color="auto"/>
            <w:right w:val="none" w:sz="0" w:space="0" w:color="auto"/>
          </w:divBdr>
        </w:div>
      </w:divsChild>
    </w:div>
    <w:div w:id="1612321676">
      <w:bodyDiv w:val="1"/>
      <w:marLeft w:val="0"/>
      <w:marRight w:val="0"/>
      <w:marTop w:val="0"/>
      <w:marBottom w:val="0"/>
      <w:divBdr>
        <w:top w:val="none" w:sz="0" w:space="0" w:color="auto"/>
        <w:left w:val="none" w:sz="0" w:space="0" w:color="auto"/>
        <w:bottom w:val="none" w:sz="0" w:space="0" w:color="auto"/>
        <w:right w:val="none" w:sz="0" w:space="0" w:color="auto"/>
      </w:divBdr>
      <w:divsChild>
        <w:div w:id="1551109250">
          <w:marLeft w:val="0"/>
          <w:marRight w:val="0"/>
          <w:marTop w:val="0"/>
          <w:marBottom w:val="0"/>
          <w:divBdr>
            <w:top w:val="none" w:sz="0" w:space="0" w:color="auto"/>
            <w:left w:val="none" w:sz="0" w:space="0" w:color="auto"/>
            <w:bottom w:val="none" w:sz="0" w:space="0" w:color="auto"/>
            <w:right w:val="none" w:sz="0" w:space="0" w:color="auto"/>
          </w:divBdr>
        </w:div>
        <w:div w:id="1577739303">
          <w:marLeft w:val="0"/>
          <w:marRight w:val="0"/>
          <w:marTop w:val="0"/>
          <w:marBottom w:val="0"/>
          <w:divBdr>
            <w:top w:val="none" w:sz="0" w:space="0" w:color="auto"/>
            <w:left w:val="none" w:sz="0" w:space="0" w:color="auto"/>
            <w:bottom w:val="none" w:sz="0" w:space="0" w:color="auto"/>
            <w:right w:val="none" w:sz="0" w:space="0" w:color="auto"/>
          </w:divBdr>
        </w:div>
      </w:divsChild>
    </w:div>
    <w:div w:id="1779640846">
      <w:bodyDiv w:val="1"/>
      <w:marLeft w:val="0"/>
      <w:marRight w:val="0"/>
      <w:marTop w:val="0"/>
      <w:marBottom w:val="0"/>
      <w:divBdr>
        <w:top w:val="none" w:sz="0" w:space="0" w:color="auto"/>
        <w:left w:val="none" w:sz="0" w:space="0" w:color="auto"/>
        <w:bottom w:val="none" w:sz="0" w:space="0" w:color="auto"/>
        <w:right w:val="none" w:sz="0" w:space="0" w:color="auto"/>
      </w:divBdr>
      <w:divsChild>
        <w:div w:id="204342120">
          <w:marLeft w:val="0"/>
          <w:marRight w:val="0"/>
          <w:marTop w:val="0"/>
          <w:marBottom w:val="0"/>
          <w:divBdr>
            <w:top w:val="none" w:sz="0" w:space="0" w:color="auto"/>
            <w:left w:val="none" w:sz="0" w:space="0" w:color="auto"/>
            <w:bottom w:val="none" w:sz="0" w:space="0" w:color="auto"/>
            <w:right w:val="none" w:sz="0" w:space="0" w:color="auto"/>
          </w:divBdr>
        </w:div>
        <w:div w:id="597908389">
          <w:marLeft w:val="0"/>
          <w:marRight w:val="0"/>
          <w:marTop w:val="0"/>
          <w:marBottom w:val="0"/>
          <w:divBdr>
            <w:top w:val="none" w:sz="0" w:space="0" w:color="auto"/>
            <w:left w:val="none" w:sz="0" w:space="0" w:color="auto"/>
            <w:bottom w:val="none" w:sz="0" w:space="0" w:color="auto"/>
            <w:right w:val="none" w:sz="0" w:space="0" w:color="auto"/>
          </w:divBdr>
        </w:div>
      </w:divsChild>
    </w:div>
    <w:div w:id="1863013046">
      <w:bodyDiv w:val="1"/>
      <w:marLeft w:val="0"/>
      <w:marRight w:val="0"/>
      <w:marTop w:val="0"/>
      <w:marBottom w:val="0"/>
      <w:divBdr>
        <w:top w:val="none" w:sz="0" w:space="0" w:color="auto"/>
        <w:left w:val="none" w:sz="0" w:space="0" w:color="auto"/>
        <w:bottom w:val="none" w:sz="0" w:space="0" w:color="auto"/>
        <w:right w:val="none" w:sz="0" w:space="0" w:color="auto"/>
      </w:divBdr>
    </w:div>
    <w:div w:id="2034501316">
      <w:bodyDiv w:val="1"/>
      <w:marLeft w:val="0"/>
      <w:marRight w:val="0"/>
      <w:marTop w:val="0"/>
      <w:marBottom w:val="0"/>
      <w:divBdr>
        <w:top w:val="none" w:sz="0" w:space="0" w:color="auto"/>
        <w:left w:val="none" w:sz="0" w:space="0" w:color="auto"/>
        <w:bottom w:val="none" w:sz="0" w:space="0" w:color="auto"/>
        <w:right w:val="none" w:sz="0" w:space="0" w:color="auto"/>
      </w:divBdr>
      <w:divsChild>
        <w:div w:id="1740203005">
          <w:marLeft w:val="0"/>
          <w:marRight w:val="0"/>
          <w:marTop w:val="0"/>
          <w:marBottom w:val="0"/>
          <w:divBdr>
            <w:top w:val="none" w:sz="0" w:space="0" w:color="auto"/>
            <w:left w:val="none" w:sz="0" w:space="0" w:color="auto"/>
            <w:bottom w:val="none" w:sz="0" w:space="0" w:color="auto"/>
            <w:right w:val="none" w:sz="0" w:space="0" w:color="auto"/>
          </w:divBdr>
          <w:divsChild>
            <w:div w:id="863127956">
              <w:marLeft w:val="0"/>
              <w:marRight w:val="0"/>
              <w:marTop w:val="0"/>
              <w:marBottom w:val="0"/>
              <w:divBdr>
                <w:top w:val="none" w:sz="0" w:space="0" w:color="auto"/>
                <w:left w:val="none" w:sz="0" w:space="0" w:color="auto"/>
                <w:bottom w:val="none" w:sz="0" w:space="0" w:color="auto"/>
                <w:right w:val="none" w:sz="0" w:space="0" w:color="auto"/>
              </w:divBdr>
            </w:div>
            <w:div w:id="1283995973">
              <w:marLeft w:val="0"/>
              <w:marRight w:val="0"/>
              <w:marTop w:val="0"/>
              <w:marBottom w:val="0"/>
              <w:divBdr>
                <w:top w:val="none" w:sz="0" w:space="0" w:color="auto"/>
                <w:left w:val="none" w:sz="0" w:space="0" w:color="auto"/>
                <w:bottom w:val="none" w:sz="0" w:space="0" w:color="auto"/>
                <w:right w:val="none" w:sz="0" w:space="0" w:color="auto"/>
              </w:divBdr>
            </w:div>
            <w:div w:id="488331570">
              <w:marLeft w:val="0"/>
              <w:marRight w:val="0"/>
              <w:marTop w:val="0"/>
              <w:marBottom w:val="0"/>
              <w:divBdr>
                <w:top w:val="none" w:sz="0" w:space="0" w:color="auto"/>
                <w:left w:val="none" w:sz="0" w:space="0" w:color="auto"/>
                <w:bottom w:val="none" w:sz="0" w:space="0" w:color="auto"/>
                <w:right w:val="none" w:sz="0" w:space="0" w:color="auto"/>
              </w:divBdr>
            </w:div>
            <w:div w:id="1835606461">
              <w:marLeft w:val="0"/>
              <w:marRight w:val="0"/>
              <w:marTop w:val="0"/>
              <w:marBottom w:val="0"/>
              <w:divBdr>
                <w:top w:val="none" w:sz="0" w:space="0" w:color="auto"/>
                <w:left w:val="none" w:sz="0" w:space="0" w:color="auto"/>
                <w:bottom w:val="none" w:sz="0" w:space="0" w:color="auto"/>
                <w:right w:val="none" w:sz="0" w:space="0" w:color="auto"/>
              </w:divBdr>
            </w:div>
            <w:div w:id="1911844093">
              <w:marLeft w:val="0"/>
              <w:marRight w:val="0"/>
              <w:marTop w:val="0"/>
              <w:marBottom w:val="0"/>
              <w:divBdr>
                <w:top w:val="none" w:sz="0" w:space="0" w:color="auto"/>
                <w:left w:val="none" w:sz="0" w:space="0" w:color="auto"/>
                <w:bottom w:val="none" w:sz="0" w:space="0" w:color="auto"/>
                <w:right w:val="none" w:sz="0" w:space="0" w:color="auto"/>
              </w:divBdr>
            </w:div>
            <w:div w:id="1260140694">
              <w:marLeft w:val="0"/>
              <w:marRight w:val="0"/>
              <w:marTop w:val="0"/>
              <w:marBottom w:val="0"/>
              <w:divBdr>
                <w:top w:val="none" w:sz="0" w:space="0" w:color="auto"/>
                <w:left w:val="none" w:sz="0" w:space="0" w:color="auto"/>
                <w:bottom w:val="none" w:sz="0" w:space="0" w:color="auto"/>
                <w:right w:val="none" w:sz="0" w:space="0" w:color="auto"/>
              </w:divBdr>
            </w:div>
            <w:div w:id="1825779678">
              <w:marLeft w:val="0"/>
              <w:marRight w:val="0"/>
              <w:marTop w:val="0"/>
              <w:marBottom w:val="0"/>
              <w:divBdr>
                <w:top w:val="none" w:sz="0" w:space="0" w:color="auto"/>
                <w:left w:val="none" w:sz="0" w:space="0" w:color="auto"/>
                <w:bottom w:val="none" w:sz="0" w:space="0" w:color="auto"/>
                <w:right w:val="none" w:sz="0" w:space="0" w:color="auto"/>
              </w:divBdr>
            </w:div>
            <w:div w:id="2055621677">
              <w:marLeft w:val="0"/>
              <w:marRight w:val="0"/>
              <w:marTop w:val="0"/>
              <w:marBottom w:val="0"/>
              <w:divBdr>
                <w:top w:val="none" w:sz="0" w:space="0" w:color="auto"/>
                <w:left w:val="none" w:sz="0" w:space="0" w:color="auto"/>
                <w:bottom w:val="none" w:sz="0" w:space="0" w:color="auto"/>
                <w:right w:val="none" w:sz="0" w:space="0" w:color="auto"/>
              </w:divBdr>
            </w:div>
            <w:div w:id="44069044">
              <w:marLeft w:val="0"/>
              <w:marRight w:val="0"/>
              <w:marTop w:val="0"/>
              <w:marBottom w:val="0"/>
              <w:divBdr>
                <w:top w:val="none" w:sz="0" w:space="0" w:color="auto"/>
                <w:left w:val="none" w:sz="0" w:space="0" w:color="auto"/>
                <w:bottom w:val="none" w:sz="0" w:space="0" w:color="auto"/>
                <w:right w:val="none" w:sz="0" w:space="0" w:color="auto"/>
              </w:divBdr>
            </w:div>
            <w:div w:id="1073744344">
              <w:marLeft w:val="0"/>
              <w:marRight w:val="0"/>
              <w:marTop w:val="0"/>
              <w:marBottom w:val="0"/>
              <w:divBdr>
                <w:top w:val="none" w:sz="0" w:space="0" w:color="auto"/>
                <w:left w:val="none" w:sz="0" w:space="0" w:color="auto"/>
                <w:bottom w:val="none" w:sz="0" w:space="0" w:color="auto"/>
                <w:right w:val="none" w:sz="0" w:space="0" w:color="auto"/>
              </w:divBdr>
            </w:div>
            <w:div w:id="922840187">
              <w:marLeft w:val="0"/>
              <w:marRight w:val="0"/>
              <w:marTop w:val="0"/>
              <w:marBottom w:val="0"/>
              <w:divBdr>
                <w:top w:val="none" w:sz="0" w:space="0" w:color="auto"/>
                <w:left w:val="none" w:sz="0" w:space="0" w:color="auto"/>
                <w:bottom w:val="none" w:sz="0" w:space="0" w:color="auto"/>
                <w:right w:val="none" w:sz="0" w:space="0" w:color="auto"/>
              </w:divBdr>
            </w:div>
            <w:div w:id="1099332093">
              <w:marLeft w:val="0"/>
              <w:marRight w:val="0"/>
              <w:marTop w:val="0"/>
              <w:marBottom w:val="0"/>
              <w:divBdr>
                <w:top w:val="none" w:sz="0" w:space="0" w:color="auto"/>
                <w:left w:val="none" w:sz="0" w:space="0" w:color="auto"/>
                <w:bottom w:val="none" w:sz="0" w:space="0" w:color="auto"/>
                <w:right w:val="none" w:sz="0" w:space="0" w:color="auto"/>
              </w:divBdr>
            </w:div>
            <w:div w:id="268437356">
              <w:marLeft w:val="0"/>
              <w:marRight w:val="0"/>
              <w:marTop w:val="0"/>
              <w:marBottom w:val="0"/>
              <w:divBdr>
                <w:top w:val="none" w:sz="0" w:space="0" w:color="auto"/>
                <w:left w:val="none" w:sz="0" w:space="0" w:color="auto"/>
                <w:bottom w:val="none" w:sz="0" w:space="0" w:color="auto"/>
                <w:right w:val="none" w:sz="0" w:space="0" w:color="auto"/>
              </w:divBdr>
            </w:div>
            <w:div w:id="1042437681">
              <w:marLeft w:val="0"/>
              <w:marRight w:val="0"/>
              <w:marTop w:val="0"/>
              <w:marBottom w:val="0"/>
              <w:divBdr>
                <w:top w:val="none" w:sz="0" w:space="0" w:color="auto"/>
                <w:left w:val="none" w:sz="0" w:space="0" w:color="auto"/>
                <w:bottom w:val="none" w:sz="0" w:space="0" w:color="auto"/>
                <w:right w:val="none" w:sz="0" w:space="0" w:color="auto"/>
              </w:divBdr>
            </w:div>
            <w:div w:id="766077637">
              <w:marLeft w:val="0"/>
              <w:marRight w:val="0"/>
              <w:marTop w:val="0"/>
              <w:marBottom w:val="0"/>
              <w:divBdr>
                <w:top w:val="none" w:sz="0" w:space="0" w:color="auto"/>
                <w:left w:val="none" w:sz="0" w:space="0" w:color="auto"/>
                <w:bottom w:val="none" w:sz="0" w:space="0" w:color="auto"/>
                <w:right w:val="none" w:sz="0" w:space="0" w:color="auto"/>
              </w:divBdr>
            </w:div>
            <w:div w:id="926156729">
              <w:marLeft w:val="0"/>
              <w:marRight w:val="0"/>
              <w:marTop w:val="0"/>
              <w:marBottom w:val="0"/>
              <w:divBdr>
                <w:top w:val="none" w:sz="0" w:space="0" w:color="auto"/>
                <w:left w:val="none" w:sz="0" w:space="0" w:color="auto"/>
                <w:bottom w:val="none" w:sz="0" w:space="0" w:color="auto"/>
                <w:right w:val="none" w:sz="0" w:space="0" w:color="auto"/>
              </w:divBdr>
            </w:div>
            <w:div w:id="1597053361">
              <w:marLeft w:val="0"/>
              <w:marRight w:val="0"/>
              <w:marTop w:val="0"/>
              <w:marBottom w:val="0"/>
              <w:divBdr>
                <w:top w:val="none" w:sz="0" w:space="0" w:color="auto"/>
                <w:left w:val="none" w:sz="0" w:space="0" w:color="auto"/>
                <w:bottom w:val="none" w:sz="0" w:space="0" w:color="auto"/>
                <w:right w:val="none" w:sz="0" w:space="0" w:color="auto"/>
              </w:divBdr>
            </w:div>
            <w:div w:id="890776306">
              <w:marLeft w:val="0"/>
              <w:marRight w:val="0"/>
              <w:marTop w:val="0"/>
              <w:marBottom w:val="0"/>
              <w:divBdr>
                <w:top w:val="none" w:sz="0" w:space="0" w:color="auto"/>
                <w:left w:val="none" w:sz="0" w:space="0" w:color="auto"/>
                <w:bottom w:val="none" w:sz="0" w:space="0" w:color="auto"/>
                <w:right w:val="none" w:sz="0" w:space="0" w:color="auto"/>
              </w:divBdr>
            </w:div>
            <w:div w:id="759565692">
              <w:marLeft w:val="0"/>
              <w:marRight w:val="0"/>
              <w:marTop w:val="0"/>
              <w:marBottom w:val="0"/>
              <w:divBdr>
                <w:top w:val="none" w:sz="0" w:space="0" w:color="auto"/>
                <w:left w:val="none" w:sz="0" w:space="0" w:color="auto"/>
                <w:bottom w:val="none" w:sz="0" w:space="0" w:color="auto"/>
                <w:right w:val="none" w:sz="0" w:space="0" w:color="auto"/>
              </w:divBdr>
            </w:div>
            <w:div w:id="1677420080">
              <w:marLeft w:val="0"/>
              <w:marRight w:val="0"/>
              <w:marTop w:val="0"/>
              <w:marBottom w:val="0"/>
              <w:divBdr>
                <w:top w:val="none" w:sz="0" w:space="0" w:color="auto"/>
                <w:left w:val="none" w:sz="0" w:space="0" w:color="auto"/>
                <w:bottom w:val="none" w:sz="0" w:space="0" w:color="auto"/>
                <w:right w:val="none" w:sz="0" w:space="0" w:color="auto"/>
              </w:divBdr>
            </w:div>
            <w:div w:id="1562713392">
              <w:marLeft w:val="0"/>
              <w:marRight w:val="0"/>
              <w:marTop w:val="0"/>
              <w:marBottom w:val="0"/>
              <w:divBdr>
                <w:top w:val="none" w:sz="0" w:space="0" w:color="auto"/>
                <w:left w:val="none" w:sz="0" w:space="0" w:color="auto"/>
                <w:bottom w:val="none" w:sz="0" w:space="0" w:color="auto"/>
                <w:right w:val="none" w:sz="0" w:space="0" w:color="auto"/>
              </w:divBdr>
            </w:div>
            <w:div w:id="1115825245">
              <w:marLeft w:val="0"/>
              <w:marRight w:val="0"/>
              <w:marTop w:val="0"/>
              <w:marBottom w:val="0"/>
              <w:divBdr>
                <w:top w:val="none" w:sz="0" w:space="0" w:color="auto"/>
                <w:left w:val="none" w:sz="0" w:space="0" w:color="auto"/>
                <w:bottom w:val="none" w:sz="0" w:space="0" w:color="auto"/>
                <w:right w:val="none" w:sz="0" w:space="0" w:color="auto"/>
              </w:divBdr>
            </w:div>
            <w:div w:id="321351707">
              <w:marLeft w:val="0"/>
              <w:marRight w:val="0"/>
              <w:marTop w:val="0"/>
              <w:marBottom w:val="0"/>
              <w:divBdr>
                <w:top w:val="none" w:sz="0" w:space="0" w:color="auto"/>
                <w:left w:val="none" w:sz="0" w:space="0" w:color="auto"/>
                <w:bottom w:val="none" w:sz="0" w:space="0" w:color="auto"/>
                <w:right w:val="none" w:sz="0" w:space="0" w:color="auto"/>
              </w:divBdr>
            </w:div>
            <w:div w:id="1589263786">
              <w:marLeft w:val="0"/>
              <w:marRight w:val="0"/>
              <w:marTop w:val="0"/>
              <w:marBottom w:val="0"/>
              <w:divBdr>
                <w:top w:val="none" w:sz="0" w:space="0" w:color="auto"/>
                <w:left w:val="none" w:sz="0" w:space="0" w:color="auto"/>
                <w:bottom w:val="none" w:sz="0" w:space="0" w:color="auto"/>
                <w:right w:val="none" w:sz="0" w:space="0" w:color="auto"/>
              </w:divBdr>
            </w:div>
            <w:div w:id="1054082161">
              <w:marLeft w:val="0"/>
              <w:marRight w:val="0"/>
              <w:marTop w:val="0"/>
              <w:marBottom w:val="0"/>
              <w:divBdr>
                <w:top w:val="none" w:sz="0" w:space="0" w:color="auto"/>
                <w:left w:val="none" w:sz="0" w:space="0" w:color="auto"/>
                <w:bottom w:val="none" w:sz="0" w:space="0" w:color="auto"/>
                <w:right w:val="none" w:sz="0" w:space="0" w:color="auto"/>
              </w:divBdr>
            </w:div>
            <w:div w:id="1720782141">
              <w:marLeft w:val="0"/>
              <w:marRight w:val="0"/>
              <w:marTop w:val="0"/>
              <w:marBottom w:val="0"/>
              <w:divBdr>
                <w:top w:val="none" w:sz="0" w:space="0" w:color="auto"/>
                <w:left w:val="none" w:sz="0" w:space="0" w:color="auto"/>
                <w:bottom w:val="none" w:sz="0" w:space="0" w:color="auto"/>
                <w:right w:val="none" w:sz="0" w:space="0" w:color="auto"/>
              </w:divBdr>
            </w:div>
            <w:div w:id="1528984338">
              <w:marLeft w:val="0"/>
              <w:marRight w:val="0"/>
              <w:marTop w:val="0"/>
              <w:marBottom w:val="0"/>
              <w:divBdr>
                <w:top w:val="none" w:sz="0" w:space="0" w:color="auto"/>
                <w:left w:val="none" w:sz="0" w:space="0" w:color="auto"/>
                <w:bottom w:val="none" w:sz="0" w:space="0" w:color="auto"/>
                <w:right w:val="none" w:sz="0" w:space="0" w:color="auto"/>
              </w:divBdr>
            </w:div>
            <w:div w:id="897133654">
              <w:marLeft w:val="0"/>
              <w:marRight w:val="0"/>
              <w:marTop w:val="0"/>
              <w:marBottom w:val="0"/>
              <w:divBdr>
                <w:top w:val="none" w:sz="0" w:space="0" w:color="auto"/>
                <w:left w:val="none" w:sz="0" w:space="0" w:color="auto"/>
                <w:bottom w:val="none" w:sz="0" w:space="0" w:color="auto"/>
                <w:right w:val="none" w:sz="0" w:space="0" w:color="auto"/>
              </w:divBdr>
            </w:div>
            <w:div w:id="2035571307">
              <w:marLeft w:val="0"/>
              <w:marRight w:val="0"/>
              <w:marTop w:val="0"/>
              <w:marBottom w:val="0"/>
              <w:divBdr>
                <w:top w:val="none" w:sz="0" w:space="0" w:color="auto"/>
                <w:left w:val="none" w:sz="0" w:space="0" w:color="auto"/>
                <w:bottom w:val="none" w:sz="0" w:space="0" w:color="auto"/>
                <w:right w:val="none" w:sz="0" w:space="0" w:color="auto"/>
              </w:divBdr>
            </w:div>
            <w:div w:id="1586839506">
              <w:marLeft w:val="0"/>
              <w:marRight w:val="0"/>
              <w:marTop w:val="0"/>
              <w:marBottom w:val="0"/>
              <w:divBdr>
                <w:top w:val="none" w:sz="0" w:space="0" w:color="auto"/>
                <w:left w:val="none" w:sz="0" w:space="0" w:color="auto"/>
                <w:bottom w:val="none" w:sz="0" w:space="0" w:color="auto"/>
                <w:right w:val="none" w:sz="0" w:space="0" w:color="auto"/>
              </w:divBdr>
            </w:div>
            <w:div w:id="103546914">
              <w:marLeft w:val="0"/>
              <w:marRight w:val="0"/>
              <w:marTop w:val="0"/>
              <w:marBottom w:val="0"/>
              <w:divBdr>
                <w:top w:val="none" w:sz="0" w:space="0" w:color="auto"/>
                <w:left w:val="none" w:sz="0" w:space="0" w:color="auto"/>
                <w:bottom w:val="none" w:sz="0" w:space="0" w:color="auto"/>
                <w:right w:val="none" w:sz="0" w:space="0" w:color="auto"/>
              </w:divBdr>
            </w:div>
            <w:div w:id="704526122">
              <w:marLeft w:val="0"/>
              <w:marRight w:val="0"/>
              <w:marTop w:val="0"/>
              <w:marBottom w:val="0"/>
              <w:divBdr>
                <w:top w:val="none" w:sz="0" w:space="0" w:color="auto"/>
                <w:left w:val="none" w:sz="0" w:space="0" w:color="auto"/>
                <w:bottom w:val="none" w:sz="0" w:space="0" w:color="auto"/>
                <w:right w:val="none" w:sz="0" w:space="0" w:color="auto"/>
              </w:divBdr>
            </w:div>
            <w:div w:id="1335304093">
              <w:marLeft w:val="0"/>
              <w:marRight w:val="0"/>
              <w:marTop w:val="0"/>
              <w:marBottom w:val="0"/>
              <w:divBdr>
                <w:top w:val="none" w:sz="0" w:space="0" w:color="auto"/>
                <w:left w:val="none" w:sz="0" w:space="0" w:color="auto"/>
                <w:bottom w:val="none" w:sz="0" w:space="0" w:color="auto"/>
                <w:right w:val="none" w:sz="0" w:space="0" w:color="auto"/>
              </w:divBdr>
            </w:div>
            <w:div w:id="1719237265">
              <w:marLeft w:val="0"/>
              <w:marRight w:val="0"/>
              <w:marTop w:val="0"/>
              <w:marBottom w:val="0"/>
              <w:divBdr>
                <w:top w:val="none" w:sz="0" w:space="0" w:color="auto"/>
                <w:left w:val="none" w:sz="0" w:space="0" w:color="auto"/>
                <w:bottom w:val="none" w:sz="0" w:space="0" w:color="auto"/>
                <w:right w:val="none" w:sz="0" w:space="0" w:color="auto"/>
              </w:divBdr>
            </w:div>
            <w:div w:id="663164012">
              <w:marLeft w:val="0"/>
              <w:marRight w:val="0"/>
              <w:marTop w:val="0"/>
              <w:marBottom w:val="0"/>
              <w:divBdr>
                <w:top w:val="none" w:sz="0" w:space="0" w:color="auto"/>
                <w:left w:val="none" w:sz="0" w:space="0" w:color="auto"/>
                <w:bottom w:val="none" w:sz="0" w:space="0" w:color="auto"/>
                <w:right w:val="none" w:sz="0" w:space="0" w:color="auto"/>
              </w:divBdr>
            </w:div>
            <w:div w:id="91242423">
              <w:marLeft w:val="0"/>
              <w:marRight w:val="0"/>
              <w:marTop w:val="0"/>
              <w:marBottom w:val="0"/>
              <w:divBdr>
                <w:top w:val="none" w:sz="0" w:space="0" w:color="auto"/>
                <w:left w:val="none" w:sz="0" w:space="0" w:color="auto"/>
                <w:bottom w:val="none" w:sz="0" w:space="0" w:color="auto"/>
                <w:right w:val="none" w:sz="0" w:space="0" w:color="auto"/>
              </w:divBdr>
            </w:div>
            <w:div w:id="1544905962">
              <w:marLeft w:val="0"/>
              <w:marRight w:val="0"/>
              <w:marTop w:val="0"/>
              <w:marBottom w:val="0"/>
              <w:divBdr>
                <w:top w:val="none" w:sz="0" w:space="0" w:color="auto"/>
                <w:left w:val="none" w:sz="0" w:space="0" w:color="auto"/>
                <w:bottom w:val="none" w:sz="0" w:space="0" w:color="auto"/>
                <w:right w:val="none" w:sz="0" w:space="0" w:color="auto"/>
              </w:divBdr>
            </w:div>
            <w:div w:id="267736843">
              <w:marLeft w:val="0"/>
              <w:marRight w:val="0"/>
              <w:marTop w:val="0"/>
              <w:marBottom w:val="0"/>
              <w:divBdr>
                <w:top w:val="none" w:sz="0" w:space="0" w:color="auto"/>
                <w:left w:val="none" w:sz="0" w:space="0" w:color="auto"/>
                <w:bottom w:val="none" w:sz="0" w:space="0" w:color="auto"/>
                <w:right w:val="none" w:sz="0" w:space="0" w:color="auto"/>
              </w:divBdr>
            </w:div>
            <w:div w:id="19481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5552">
      <w:bodyDiv w:val="1"/>
      <w:marLeft w:val="0"/>
      <w:marRight w:val="0"/>
      <w:marTop w:val="0"/>
      <w:marBottom w:val="0"/>
      <w:divBdr>
        <w:top w:val="none" w:sz="0" w:space="0" w:color="auto"/>
        <w:left w:val="none" w:sz="0" w:space="0" w:color="auto"/>
        <w:bottom w:val="none" w:sz="0" w:space="0" w:color="auto"/>
        <w:right w:val="none" w:sz="0" w:space="0" w:color="auto"/>
      </w:divBdr>
      <w:divsChild>
        <w:div w:id="149753522">
          <w:marLeft w:val="0"/>
          <w:marRight w:val="0"/>
          <w:marTop w:val="0"/>
          <w:marBottom w:val="0"/>
          <w:divBdr>
            <w:top w:val="none" w:sz="0" w:space="0" w:color="auto"/>
            <w:left w:val="none" w:sz="0" w:space="0" w:color="auto"/>
            <w:bottom w:val="none" w:sz="0" w:space="0" w:color="auto"/>
            <w:right w:val="none" w:sz="0" w:space="0" w:color="auto"/>
          </w:divBdr>
        </w:div>
        <w:div w:id="1544639492">
          <w:marLeft w:val="0"/>
          <w:marRight w:val="0"/>
          <w:marTop w:val="0"/>
          <w:marBottom w:val="0"/>
          <w:divBdr>
            <w:top w:val="none" w:sz="0" w:space="0" w:color="auto"/>
            <w:left w:val="none" w:sz="0" w:space="0" w:color="auto"/>
            <w:bottom w:val="none" w:sz="0" w:space="0" w:color="auto"/>
            <w:right w:val="none" w:sz="0" w:space="0" w:color="auto"/>
          </w:divBdr>
        </w:div>
        <w:div w:id="830831249">
          <w:marLeft w:val="0"/>
          <w:marRight w:val="0"/>
          <w:marTop w:val="0"/>
          <w:marBottom w:val="0"/>
          <w:divBdr>
            <w:top w:val="none" w:sz="0" w:space="0" w:color="auto"/>
            <w:left w:val="none" w:sz="0" w:space="0" w:color="auto"/>
            <w:bottom w:val="none" w:sz="0" w:space="0" w:color="auto"/>
            <w:right w:val="none" w:sz="0" w:space="0" w:color="auto"/>
          </w:divBdr>
        </w:div>
        <w:div w:id="1029334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illadoniga@infomed.sld.cu" TargetMode="External"/><Relationship Id="rId13" Type="http://schemas.openxmlformats.org/officeDocument/2006/relationships/hyperlink" Target="http://tgh.amegroups.com/issue/view/358" TargetMode="External"/><Relationship Id="rId18" Type="http://schemas.openxmlformats.org/officeDocument/2006/relationships/hyperlink" Target="https://pdfs.semanticscholar.org/1700/2dd6d6802c30dc12f14e0d53af1e4cfceadc.pdf?_ga=2.201727704.873424772.1583220073-1181511784.158203026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ielo.sld.cu/scielo.php?script=sci_arttext&amp;pid=S0034-75152015000400011&amp;lng=es" TargetMode="External"/><Relationship Id="rId7" Type="http://schemas.openxmlformats.org/officeDocument/2006/relationships/endnotes" Target="endnotes.xml"/><Relationship Id="rId12" Type="http://schemas.openxmlformats.org/officeDocument/2006/relationships/hyperlink" Target="https://www.redalyc.org/articulo.oa?id=368445174004" TargetMode="External"/><Relationship Id="rId17" Type="http://schemas.openxmlformats.org/officeDocument/2006/relationships/hyperlink" Target="http://www.revfarmacia.sld.cu/index.php/far/article/view/61/6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positorio.usac.edu.gt/2073/" TargetMode="External"/><Relationship Id="rId20" Type="http://schemas.openxmlformats.org/officeDocument/2006/relationships/hyperlink" Target="http://docs.bvsalud.org/biblioref/2018/10/915645/uso-terapeutico-de-menta-piperita-menta-en-pobladores-del-asent_eRypfJU.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san.sld.cu/index.php/san/article/view/65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epositorio.urp.edu.pe/handle/URP/1245" TargetMode="External"/><Relationship Id="rId23" Type="http://schemas.openxmlformats.org/officeDocument/2006/relationships/hyperlink" Target="http://www.scielo.org.mx/scielo.php?script=sci_arttext&amp;pid=S2007-09342013000900003&amp;lng=es&amp;tlng=es" TargetMode="External"/><Relationship Id="rId10" Type="http://schemas.openxmlformats.org/officeDocument/2006/relationships/hyperlink" Target="https://medicinainterna.org.mx/article/sindrome-de-discinesia-vesicular/" TargetMode="External"/><Relationship Id="rId19" Type="http://schemas.openxmlformats.org/officeDocument/2006/relationships/hyperlink" Target="http://cybertesis.unmsm.edu.pe/bitstream/handle/cybertesis/3424/Mamani_cb.pdf?sequence=1&amp;isAllowed=y" TargetMode="External"/><Relationship Id="rId4" Type="http://schemas.openxmlformats.org/officeDocument/2006/relationships/settings" Target="settings.xml"/><Relationship Id="rId9" Type="http://schemas.openxmlformats.org/officeDocument/2006/relationships/hyperlink" Target="https://www.ncbi.nlm.nih.gov/pmc/articles/PMC4961852/" TargetMode="External"/><Relationship Id="rId14" Type="http://schemas.openxmlformats.org/officeDocument/2006/relationships/hyperlink" Target="https://medicinainterna.org.mx/article/sindrome-de-discinesia-vesicular/" TargetMode="External"/><Relationship Id="rId22" Type="http://schemas.openxmlformats.org/officeDocument/2006/relationships/hyperlink" Target="http://editorial.uan.edu.mx/BIOCIENCIAS/article/view/155/1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95F81-1432-45A8-94AC-486CF8F7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Pages>
  <Words>3260</Words>
  <Characters>17936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CARMEN</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Tony</cp:lastModifiedBy>
  <cp:revision>114</cp:revision>
  <dcterms:created xsi:type="dcterms:W3CDTF">2020-02-10T16:00:00Z</dcterms:created>
  <dcterms:modified xsi:type="dcterms:W3CDTF">2020-04-27T02:35:00Z</dcterms:modified>
</cp:coreProperties>
</file>